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494" w:rsidRDefault="00FC5494" w:rsidP="00FC5494">
      <w:pPr>
        <w:jc w:val="center"/>
        <w:rPr>
          <w:rFonts w:cs="Arial"/>
        </w:rPr>
      </w:pPr>
    </w:p>
    <w:p w:rsidR="00FC5494" w:rsidRDefault="00FC5494" w:rsidP="00FC5494">
      <w:pPr>
        <w:jc w:val="center"/>
        <w:rPr>
          <w:rFonts w:cs="Arial"/>
        </w:rPr>
      </w:pPr>
    </w:p>
    <w:p w:rsidR="00FC5494" w:rsidRDefault="00FC5494" w:rsidP="00FC5494">
      <w:pPr>
        <w:jc w:val="center"/>
        <w:rPr>
          <w:rFonts w:cs="Arial"/>
        </w:rPr>
      </w:pPr>
    </w:p>
    <w:p w:rsidR="00FC5494" w:rsidRDefault="00FC5494" w:rsidP="00FC5494">
      <w:pPr>
        <w:jc w:val="center"/>
        <w:rPr>
          <w:rFonts w:cs="Arial"/>
        </w:rPr>
      </w:pPr>
    </w:p>
    <w:p w:rsidR="00FC5494" w:rsidRDefault="00FC5494" w:rsidP="00FC5494">
      <w:pPr>
        <w:jc w:val="center"/>
        <w:rPr>
          <w:rFonts w:cs="Arial"/>
        </w:rPr>
      </w:pPr>
    </w:p>
    <w:p w:rsidR="00FC5494" w:rsidRPr="002D7F96" w:rsidRDefault="00184736" w:rsidP="00FC5494">
      <w:pPr>
        <w:jc w:val="center"/>
        <w:rPr>
          <w:rFonts w:cs="Arial"/>
        </w:rPr>
      </w:pPr>
      <w:r>
        <w:rPr>
          <w:rFonts w:cs="Arial"/>
          <w:noProof/>
          <w:lang w:val="en-GB" w:eastAsia="en-GB"/>
        </w:rPr>
        <w:drawing>
          <wp:inline distT="0" distB="0" distL="0" distR="0">
            <wp:extent cx="339090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ente_Logo_Large2.jpg"/>
                    <pic:cNvPicPr/>
                  </pic:nvPicPr>
                  <pic:blipFill>
                    <a:blip r:embed="rId9">
                      <a:extLst>
                        <a:ext uri="{28A0092B-C50C-407E-A947-70E740481C1C}">
                          <a14:useLocalDpi xmlns:a14="http://schemas.microsoft.com/office/drawing/2010/main" val="0"/>
                        </a:ext>
                      </a:extLst>
                    </a:blip>
                    <a:stretch>
                      <a:fillRect/>
                    </a:stretch>
                  </pic:blipFill>
                  <pic:spPr>
                    <a:xfrm>
                      <a:off x="0" y="0"/>
                      <a:ext cx="3390900" cy="1085850"/>
                    </a:xfrm>
                    <a:prstGeom prst="rect">
                      <a:avLst/>
                    </a:prstGeom>
                  </pic:spPr>
                </pic:pic>
              </a:graphicData>
            </a:graphic>
          </wp:inline>
        </w:drawing>
      </w:r>
    </w:p>
    <w:p w:rsidR="00555D1A" w:rsidRPr="00560664" w:rsidRDefault="0078462A" w:rsidP="00FC5494">
      <w:pPr>
        <w:pStyle w:val="TitlePage"/>
        <w:rPr>
          <w:sz w:val="44"/>
        </w:rPr>
      </w:pPr>
      <w:r>
        <w:rPr>
          <w:sz w:val="44"/>
        </w:rPr>
        <w:t>Service Dispatch</w:t>
      </w:r>
    </w:p>
    <w:p w:rsidR="00FC5494" w:rsidRPr="00560664" w:rsidRDefault="00A9496B" w:rsidP="00FC5494">
      <w:pPr>
        <w:pStyle w:val="TitlePage"/>
        <w:rPr>
          <w:sz w:val="44"/>
        </w:rPr>
      </w:pPr>
      <w:r>
        <w:rPr>
          <w:sz w:val="44"/>
        </w:rPr>
        <w:t>Jobsite Component Basics</w:t>
      </w:r>
    </w:p>
    <w:p w:rsidR="005300DA" w:rsidRPr="00560664" w:rsidRDefault="00A9496B" w:rsidP="00DD4C78">
      <w:pPr>
        <w:pStyle w:val="TOCHeading"/>
        <w:jc w:val="center"/>
        <w:rPr>
          <w:rFonts w:ascii="Arial" w:eastAsiaTheme="minorHAnsi" w:hAnsi="Arial" w:cstheme="minorBidi"/>
          <w:b w:val="0"/>
          <w:bCs w:val="0"/>
          <w:color w:val="auto"/>
          <w:sz w:val="36"/>
          <w:szCs w:val="22"/>
        </w:rPr>
      </w:pPr>
      <w:r>
        <w:rPr>
          <w:rFonts w:ascii="Arial" w:eastAsiaTheme="minorHAnsi" w:hAnsi="Arial" w:cstheme="minorBidi"/>
          <w:b w:val="0"/>
          <w:bCs w:val="0"/>
          <w:color w:val="auto"/>
          <w:sz w:val="36"/>
          <w:szCs w:val="22"/>
        </w:rPr>
        <w:t>September</w:t>
      </w:r>
      <w:r w:rsidR="00560664" w:rsidRPr="00560664">
        <w:rPr>
          <w:rFonts w:ascii="Arial" w:eastAsiaTheme="minorHAnsi" w:hAnsi="Arial" w:cstheme="minorBidi"/>
          <w:b w:val="0"/>
          <w:bCs w:val="0"/>
          <w:color w:val="auto"/>
          <w:sz w:val="36"/>
          <w:szCs w:val="22"/>
        </w:rPr>
        <w:t xml:space="preserve"> 201</w:t>
      </w:r>
      <w:r w:rsidR="0078462A">
        <w:rPr>
          <w:rFonts w:ascii="Arial" w:eastAsiaTheme="minorHAnsi" w:hAnsi="Arial" w:cstheme="minorBidi"/>
          <w:b w:val="0"/>
          <w:bCs w:val="0"/>
          <w:color w:val="auto"/>
          <w:sz w:val="36"/>
          <w:szCs w:val="22"/>
        </w:rPr>
        <w:t>7</w:t>
      </w:r>
    </w:p>
    <w:p w:rsidR="005300DA" w:rsidRDefault="005300DA">
      <w:pPr>
        <w:spacing w:line="276" w:lineRule="auto"/>
      </w:pPr>
      <w:r>
        <w:rPr>
          <w:b/>
          <w:bCs/>
        </w:rPr>
        <w:br w:type="page"/>
      </w:r>
    </w:p>
    <w:p w:rsidR="002B447B" w:rsidRDefault="002B447B" w:rsidP="00E32AF4">
      <w:pPr>
        <w:jc w:val="center"/>
        <w:rPr>
          <w:b/>
          <w:bCs/>
        </w:rPr>
        <w:sectPr w:rsidR="002B447B" w:rsidSect="00E32AF4">
          <w:headerReference w:type="default" r:id="rId10"/>
          <w:type w:val="oddPage"/>
          <w:pgSz w:w="12240" w:h="15840"/>
          <w:pgMar w:top="1440" w:right="1440" w:bottom="1440" w:left="1440" w:header="720" w:footer="720" w:gutter="0"/>
          <w:pgNumType w:start="1"/>
          <w:cols w:space="720"/>
          <w:docGrid w:linePitch="360"/>
        </w:sectPr>
      </w:pPr>
    </w:p>
    <w:p w:rsidR="00E32AF4" w:rsidRDefault="00E32AF4" w:rsidP="00E32AF4">
      <w:pPr>
        <w:jc w:val="center"/>
        <w:rPr>
          <w:b/>
          <w:bCs/>
        </w:rPr>
      </w:pPr>
    </w:p>
    <w:sdt>
      <w:sdtPr>
        <w:rPr>
          <w:b/>
          <w:bCs/>
        </w:rPr>
        <w:id w:val="-1782565592"/>
        <w:docPartObj>
          <w:docPartGallery w:val="Table of Contents"/>
          <w:docPartUnique/>
        </w:docPartObj>
      </w:sdtPr>
      <w:sdtEndPr>
        <w:rPr>
          <w:b w:val="0"/>
          <w:bCs w:val="0"/>
          <w:noProof/>
        </w:rPr>
      </w:sdtEndPr>
      <w:sdtContent>
        <w:p w:rsidR="00326303" w:rsidRPr="00795B11" w:rsidRDefault="00326303" w:rsidP="00E32AF4">
          <w:pPr>
            <w:jc w:val="center"/>
            <w:rPr>
              <w:rFonts w:cs="Arial"/>
              <w:b/>
            </w:rPr>
          </w:pPr>
          <w:r w:rsidRPr="00795B11">
            <w:rPr>
              <w:rFonts w:cs="Arial"/>
              <w:b/>
            </w:rPr>
            <w:t>Table of Contents</w:t>
          </w:r>
        </w:p>
        <w:p w:rsidR="007B003C" w:rsidRDefault="00326303">
          <w:pPr>
            <w:pStyle w:val="TOC1"/>
            <w:rPr>
              <w:rFonts w:asciiTheme="minorHAnsi" w:eastAsiaTheme="minorEastAsia" w:hAnsiTheme="minorHAnsi"/>
              <w:noProof/>
            </w:rPr>
          </w:pPr>
          <w:r>
            <w:fldChar w:fldCharType="begin"/>
          </w:r>
          <w:r>
            <w:instrText xml:space="preserve"> TOC \o "1-3" \h \z \u </w:instrText>
          </w:r>
          <w:r>
            <w:fldChar w:fldCharType="separate"/>
          </w:r>
          <w:hyperlink w:anchor="_Toc495433776" w:history="1">
            <w:r w:rsidR="007B003C" w:rsidRPr="00D3398E">
              <w:rPr>
                <w:rStyle w:val="Hyperlink"/>
                <w:noProof/>
              </w:rPr>
              <w:t>Overview</w:t>
            </w:r>
            <w:r w:rsidR="007B003C">
              <w:rPr>
                <w:noProof/>
                <w:webHidden/>
              </w:rPr>
              <w:tab/>
            </w:r>
            <w:r w:rsidR="007B003C">
              <w:rPr>
                <w:noProof/>
                <w:webHidden/>
              </w:rPr>
              <w:fldChar w:fldCharType="begin"/>
            </w:r>
            <w:r w:rsidR="007B003C">
              <w:rPr>
                <w:noProof/>
                <w:webHidden/>
              </w:rPr>
              <w:instrText xml:space="preserve"> PAGEREF _Toc495433776 \h </w:instrText>
            </w:r>
            <w:r w:rsidR="007B003C">
              <w:rPr>
                <w:noProof/>
                <w:webHidden/>
              </w:rPr>
            </w:r>
            <w:r w:rsidR="007B003C">
              <w:rPr>
                <w:noProof/>
                <w:webHidden/>
              </w:rPr>
              <w:fldChar w:fldCharType="separate"/>
            </w:r>
            <w:r w:rsidR="00BE53A0">
              <w:rPr>
                <w:noProof/>
                <w:webHidden/>
              </w:rPr>
              <w:t>1</w:t>
            </w:r>
            <w:r w:rsidR="007B003C">
              <w:rPr>
                <w:noProof/>
                <w:webHidden/>
              </w:rPr>
              <w:fldChar w:fldCharType="end"/>
            </w:r>
          </w:hyperlink>
        </w:p>
        <w:p w:rsidR="007B003C" w:rsidRDefault="0055091B">
          <w:pPr>
            <w:pStyle w:val="TOC1"/>
            <w:rPr>
              <w:rFonts w:asciiTheme="minorHAnsi" w:eastAsiaTheme="minorEastAsia" w:hAnsiTheme="minorHAnsi"/>
              <w:noProof/>
            </w:rPr>
          </w:pPr>
          <w:hyperlink w:anchor="_Toc495433777" w:history="1">
            <w:r w:rsidR="007B003C" w:rsidRPr="00D3398E">
              <w:rPr>
                <w:rStyle w:val="Hyperlink"/>
                <w:noProof/>
              </w:rPr>
              <w:t>What Parts Do We Add Components For?</w:t>
            </w:r>
            <w:r w:rsidR="007B003C">
              <w:rPr>
                <w:noProof/>
                <w:webHidden/>
              </w:rPr>
              <w:tab/>
            </w:r>
            <w:r w:rsidR="007B003C">
              <w:rPr>
                <w:noProof/>
                <w:webHidden/>
              </w:rPr>
              <w:fldChar w:fldCharType="begin"/>
            </w:r>
            <w:r w:rsidR="007B003C">
              <w:rPr>
                <w:noProof/>
                <w:webHidden/>
              </w:rPr>
              <w:instrText xml:space="preserve"> PAGEREF _Toc495433777 \h </w:instrText>
            </w:r>
            <w:r w:rsidR="007B003C">
              <w:rPr>
                <w:noProof/>
                <w:webHidden/>
              </w:rPr>
            </w:r>
            <w:r w:rsidR="007B003C">
              <w:rPr>
                <w:noProof/>
                <w:webHidden/>
              </w:rPr>
              <w:fldChar w:fldCharType="separate"/>
            </w:r>
            <w:r w:rsidR="00BE53A0">
              <w:rPr>
                <w:noProof/>
                <w:webHidden/>
              </w:rPr>
              <w:t>1</w:t>
            </w:r>
            <w:r w:rsidR="007B003C">
              <w:rPr>
                <w:noProof/>
                <w:webHidden/>
              </w:rPr>
              <w:fldChar w:fldCharType="end"/>
            </w:r>
          </w:hyperlink>
        </w:p>
        <w:p w:rsidR="007B003C" w:rsidRDefault="0055091B">
          <w:pPr>
            <w:pStyle w:val="TOC1"/>
            <w:rPr>
              <w:rFonts w:asciiTheme="minorHAnsi" w:eastAsiaTheme="minorEastAsia" w:hAnsiTheme="minorHAnsi"/>
              <w:noProof/>
            </w:rPr>
          </w:pPr>
          <w:hyperlink w:anchor="_Toc495433778" w:history="1">
            <w:r w:rsidR="007B003C" w:rsidRPr="00D3398E">
              <w:rPr>
                <w:rStyle w:val="Hyperlink"/>
                <w:noProof/>
              </w:rPr>
              <w:t>Jobsite, Component and Maintenance Contract Relationships</w:t>
            </w:r>
            <w:r w:rsidR="007B003C">
              <w:rPr>
                <w:noProof/>
                <w:webHidden/>
              </w:rPr>
              <w:tab/>
            </w:r>
            <w:r w:rsidR="007B003C">
              <w:rPr>
                <w:noProof/>
                <w:webHidden/>
              </w:rPr>
              <w:fldChar w:fldCharType="begin"/>
            </w:r>
            <w:r w:rsidR="007B003C">
              <w:rPr>
                <w:noProof/>
                <w:webHidden/>
              </w:rPr>
              <w:instrText xml:space="preserve"> PAGEREF _Toc495433778 \h </w:instrText>
            </w:r>
            <w:r w:rsidR="007B003C">
              <w:rPr>
                <w:noProof/>
                <w:webHidden/>
              </w:rPr>
            </w:r>
            <w:r w:rsidR="007B003C">
              <w:rPr>
                <w:noProof/>
                <w:webHidden/>
              </w:rPr>
              <w:fldChar w:fldCharType="separate"/>
            </w:r>
            <w:r w:rsidR="00BE53A0">
              <w:rPr>
                <w:noProof/>
                <w:webHidden/>
              </w:rPr>
              <w:t>1</w:t>
            </w:r>
            <w:r w:rsidR="007B003C">
              <w:rPr>
                <w:noProof/>
                <w:webHidden/>
              </w:rPr>
              <w:fldChar w:fldCharType="end"/>
            </w:r>
          </w:hyperlink>
        </w:p>
        <w:p w:rsidR="007B003C" w:rsidRDefault="0055091B">
          <w:pPr>
            <w:pStyle w:val="TOC1"/>
            <w:rPr>
              <w:rFonts w:asciiTheme="minorHAnsi" w:eastAsiaTheme="minorEastAsia" w:hAnsiTheme="minorHAnsi"/>
              <w:noProof/>
            </w:rPr>
          </w:pPr>
          <w:hyperlink w:anchor="_Toc495433779" w:history="1">
            <w:r w:rsidR="007B003C" w:rsidRPr="00D3398E">
              <w:rPr>
                <w:rStyle w:val="Hyperlink"/>
                <w:noProof/>
              </w:rPr>
              <w:t>Building Your Component Database</w:t>
            </w:r>
            <w:r w:rsidR="007B003C">
              <w:rPr>
                <w:noProof/>
                <w:webHidden/>
              </w:rPr>
              <w:tab/>
            </w:r>
            <w:r w:rsidR="007B003C">
              <w:rPr>
                <w:noProof/>
                <w:webHidden/>
              </w:rPr>
              <w:fldChar w:fldCharType="begin"/>
            </w:r>
            <w:r w:rsidR="007B003C">
              <w:rPr>
                <w:noProof/>
                <w:webHidden/>
              </w:rPr>
              <w:instrText xml:space="preserve"> PAGEREF _Toc495433779 \h </w:instrText>
            </w:r>
            <w:r w:rsidR="007B003C">
              <w:rPr>
                <w:noProof/>
                <w:webHidden/>
              </w:rPr>
            </w:r>
            <w:r w:rsidR="007B003C">
              <w:rPr>
                <w:noProof/>
                <w:webHidden/>
              </w:rPr>
              <w:fldChar w:fldCharType="separate"/>
            </w:r>
            <w:r w:rsidR="00BE53A0">
              <w:rPr>
                <w:noProof/>
                <w:webHidden/>
              </w:rPr>
              <w:t>2</w:t>
            </w:r>
            <w:r w:rsidR="007B003C">
              <w:rPr>
                <w:noProof/>
                <w:webHidden/>
              </w:rPr>
              <w:fldChar w:fldCharType="end"/>
            </w:r>
          </w:hyperlink>
        </w:p>
        <w:p w:rsidR="007B003C" w:rsidRDefault="0055091B">
          <w:pPr>
            <w:pStyle w:val="TOC2"/>
            <w:rPr>
              <w:rFonts w:asciiTheme="minorHAnsi" w:eastAsiaTheme="minorEastAsia" w:hAnsiTheme="minorHAnsi"/>
              <w:noProof/>
            </w:rPr>
          </w:pPr>
          <w:hyperlink w:anchor="_Toc495433780" w:history="1">
            <w:r w:rsidR="007B003C" w:rsidRPr="00D3398E">
              <w:rPr>
                <w:rStyle w:val="Hyperlink"/>
                <w:noProof/>
              </w:rPr>
              <w:t>Adding Component Records</w:t>
            </w:r>
            <w:r w:rsidR="007B003C">
              <w:rPr>
                <w:noProof/>
                <w:webHidden/>
              </w:rPr>
              <w:tab/>
            </w:r>
            <w:r w:rsidR="007B003C">
              <w:rPr>
                <w:noProof/>
                <w:webHidden/>
              </w:rPr>
              <w:fldChar w:fldCharType="begin"/>
            </w:r>
            <w:r w:rsidR="007B003C">
              <w:rPr>
                <w:noProof/>
                <w:webHidden/>
              </w:rPr>
              <w:instrText xml:space="preserve"> PAGEREF _Toc495433780 \h </w:instrText>
            </w:r>
            <w:r w:rsidR="007B003C">
              <w:rPr>
                <w:noProof/>
                <w:webHidden/>
              </w:rPr>
            </w:r>
            <w:r w:rsidR="007B003C">
              <w:rPr>
                <w:noProof/>
                <w:webHidden/>
              </w:rPr>
              <w:fldChar w:fldCharType="separate"/>
            </w:r>
            <w:r w:rsidR="00BE53A0">
              <w:rPr>
                <w:noProof/>
                <w:webHidden/>
              </w:rPr>
              <w:t>2</w:t>
            </w:r>
            <w:r w:rsidR="007B003C">
              <w:rPr>
                <w:noProof/>
                <w:webHidden/>
              </w:rPr>
              <w:fldChar w:fldCharType="end"/>
            </w:r>
          </w:hyperlink>
        </w:p>
        <w:p w:rsidR="007B003C" w:rsidRDefault="0055091B">
          <w:pPr>
            <w:pStyle w:val="TOC3"/>
            <w:rPr>
              <w:rFonts w:asciiTheme="minorHAnsi" w:eastAsiaTheme="minorEastAsia" w:hAnsiTheme="minorHAnsi"/>
              <w:noProof/>
              <w:szCs w:val="22"/>
            </w:rPr>
          </w:pPr>
          <w:hyperlink w:anchor="_Toc495433781" w:history="1">
            <w:r w:rsidR="007B003C" w:rsidRPr="00D3398E">
              <w:rPr>
                <w:rStyle w:val="Hyperlink"/>
                <w:noProof/>
              </w:rPr>
              <w:t>Ascente Mobile Pro</w:t>
            </w:r>
            <w:r w:rsidR="007B003C">
              <w:rPr>
                <w:noProof/>
                <w:webHidden/>
              </w:rPr>
              <w:tab/>
            </w:r>
            <w:r w:rsidR="007B003C">
              <w:rPr>
                <w:noProof/>
                <w:webHidden/>
              </w:rPr>
              <w:fldChar w:fldCharType="begin"/>
            </w:r>
            <w:r w:rsidR="007B003C">
              <w:rPr>
                <w:noProof/>
                <w:webHidden/>
              </w:rPr>
              <w:instrText xml:space="preserve"> PAGEREF _Toc495433781 \h </w:instrText>
            </w:r>
            <w:r w:rsidR="007B003C">
              <w:rPr>
                <w:noProof/>
                <w:webHidden/>
              </w:rPr>
            </w:r>
            <w:r w:rsidR="007B003C">
              <w:rPr>
                <w:noProof/>
                <w:webHidden/>
              </w:rPr>
              <w:fldChar w:fldCharType="separate"/>
            </w:r>
            <w:r w:rsidR="00BE53A0">
              <w:rPr>
                <w:noProof/>
                <w:webHidden/>
              </w:rPr>
              <w:t>2</w:t>
            </w:r>
            <w:r w:rsidR="007B003C">
              <w:rPr>
                <w:noProof/>
                <w:webHidden/>
              </w:rPr>
              <w:fldChar w:fldCharType="end"/>
            </w:r>
          </w:hyperlink>
        </w:p>
        <w:p w:rsidR="007B003C" w:rsidRDefault="0055091B">
          <w:pPr>
            <w:pStyle w:val="TOC3"/>
            <w:rPr>
              <w:rFonts w:asciiTheme="minorHAnsi" w:eastAsiaTheme="minorEastAsia" w:hAnsiTheme="minorHAnsi"/>
              <w:noProof/>
              <w:szCs w:val="22"/>
            </w:rPr>
          </w:pPr>
          <w:hyperlink w:anchor="_Toc495433782" w:history="1">
            <w:r w:rsidR="007B003C" w:rsidRPr="00D3398E">
              <w:rPr>
                <w:rStyle w:val="Hyperlink"/>
                <w:noProof/>
              </w:rPr>
              <w:t>Ascente: Jobsite Component File Maintenance</w:t>
            </w:r>
            <w:r w:rsidR="007B003C">
              <w:rPr>
                <w:noProof/>
                <w:webHidden/>
              </w:rPr>
              <w:tab/>
            </w:r>
            <w:r w:rsidR="007B003C">
              <w:rPr>
                <w:noProof/>
                <w:webHidden/>
              </w:rPr>
              <w:fldChar w:fldCharType="begin"/>
            </w:r>
            <w:r w:rsidR="007B003C">
              <w:rPr>
                <w:noProof/>
                <w:webHidden/>
              </w:rPr>
              <w:instrText xml:space="preserve"> PAGEREF _Toc495433782 \h </w:instrText>
            </w:r>
            <w:r w:rsidR="007B003C">
              <w:rPr>
                <w:noProof/>
                <w:webHidden/>
              </w:rPr>
            </w:r>
            <w:r w:rsidR="007B003C">
              <w:rPr>
                <w:noProof/>
                <w:webHidden/>
              </w:rPr>
              <w:fldChar w:fldCharType="separate"/>
            </w:r>
            <w:r w:rsidR="00BE53A0">
              <w:rPr>
                <w:noProof/>
                <w:webHidden/>
              </w:rPr>
              <w:t>3</w:t>
            </w:r>
            <w:r w:rsidR="007B003C">
              <w:rPr>
                <w:noProof/>
                <w:webHidden/>
              </w:rPr>
              <w:fldChar w:fldCharType="end"/>
            </w:r>
          </w:hyperlink>
        </w:p>
        <w:p w:rsidR="007B003C" w:rsidRDefault="0055091B">
          <w:pPr>
            <w:pStyle w:val="TOC3"/>
            <w:rPr>
              <w:rFonts w:asciiTheme="minorHAnsi" w:eastAsiaTheme="minorEastAsia" w:hAnsiTheme="minorHAnsi"/>
              <w:noProof/>
              <w:szCs w:val="22"/>
            </w:rPr>
          </w:pPr>
          <w:hyperlink w:anchor="_Toc495433783" w:history="1">
            <w:r w:rsidR="007B003C" w:rsidRPr="00D3398E">
              <w:rPr>
                <w:rStyle w:val="Hyperlink"/>
                <w:noProof/>
              </w:rPr>
              <w:t>Ascente: Work Order</w:t>
            </w:r>
            <w:r w:rsidR="007B003C">
              <w:rPr>
                <w:noProof/>
                <w:webHidden/>
              </w:rPr>
              <w:tab/>
            </w:r>
            <w:r w:rsidR="007B003C">
              <w:rPr>
                <w:noProof/>
                <w:webHidden/>
              </w:rPr>
              <w:fldChar w:fldCharType="begin"/>
            </w:r>
            <w:r w:rsidR="007B003C">
              <w:rPr>
                <w:noProof/>
                <w:webHidden/>
              </w:rPr>
              <w:instrText xml:space="preserve"> PAGEREF _Toc495433783 \h </w:instrText>
            </w:r>
            <w:r w:rsidR="007B003C">
              <w:rPr>
                <w:noProof/>
                <w:webHidden/>
              </w:rPr>
            </w:r>
            <w:r w:rsidR="007B003C">
              <w:rPr>
                <w:noProof/>
                <w:webHidden/>
              </w:rPr>
              <w:fldChar w:fldCharType="separate"/>
            </w:r>
            <w:r w:rsidR="00BE53A0">
              <w:rPr>
                <w:noProof/>
                <w:webHidden/>
              </w:rPr>
              <w:t>3</w:t>
            </w:r>
            <w:r w:rsidR="007B003C">
              <w:rPr>
                <w:noProof/>
                <w:webHidden/>
              </w:rPr>
              <w:fldChar w:fldCharType="end"/>
            </w:r>
          </w:hyperlink>
        </w:p>
        <w:p w:rsidR="007B003C" w:rsidRDefault="0055091B">
          <w:pPr>
            <w:pStyle w:val="TOC2"/>
            <w:rPr>
              <w:rFonts w:asciiTheme="minorHAnsi" w:eastAsiaTheme="minorEastAsia" w:hAnsiTheme="minorHAnsi"/>
              <w:noProof/>
            </w:rPr>
          </w:pPr>
          <w:hyperlink w:anchor="_Toc495433784" w:history="1">
            <w:r w:rsidR="007B003C" w:rsidRPr="00D3398E">
              <w:rPr>
                <w:rStyle w:val="Hyperlink"/>
                <w:noProof/>
              </w:rPr>
              <w:t>Inventory – Part Maintenance</w:t>
            </w:r>
            <w:r w:rsidR="007B003C">
              <w:rPr>
                <w:noProof/>
                <w:webHidden/>
              </w:rPr>
              <w:tab/>
            </w:r>
            <w:r w:rsidR="007B003C">
              <w:rPr>
                <w:noProof/>
                <w:webHidden/>
              </w:rPr>
              <w:fldChar w:fldCharType="begin"/>
            </w:r>
            <w:r w:rsidR="007B003C">
              <w:rPr>
                <w:noProof/>
                <w:webHidden/>
              </w:rPr>
              <w:instrText xml:space="preserve"> PAGEREF _Toc495433784 \h </w:instrText>
            </w:r>
            <w:r w:rsidR="007B003C">
              <w:rPr>
                <w:noProof/>
                <w:webHidden/>
              </w:rPr>
            </w:r>
            <w:r w:rsidR="007B003C">
              <w:rPr>
                <w:noProof/>
                <w:webHidden/>
              </w:rPr>
              <w:fldChar w:fldCharType="separate"/>
            </w:r>
            <w:r w:rsidR="00BE53A0">
              <w:rPr>
                <w:noProof/>
                <w:webHidden/>
              </w:rPr>
              <w:t>4</w:t>
            </w:r>
            <w:r w:rsidR="007B003C">
              <w:rPr>
                <w:noProof/>
                <w:webHidden/>
              </w:rPr>
              <w:fldChar w:fldCharType="end"/>
            </w:r>
          </w:hyperlink>
        </w:p>
        <w:p w:rsidR="007B003C" w:rsidRDefault="0055091B">
          <w:pPr>
            <w:pStyle w:val="TOC1"/>
            <w:rPr>
              <w:rFonts w:asciiTheme="minorHAnsi" w:eastAsiaTheme="minorEastAsia" w:hAnsiTheme="minorHAnsi"/>
              <w:noProof/>
            </w:rPr>
          </w:pPr>
          <w:hyperlink w:anchor="_Toc495433785" w:history="1">
            <w:r w:rsidR="007B003C" w:rsidRPr="00D3398E">
              <w:rPr>
                <w:rStyle w:val="Hyperlink"/>
                <w:noProof/>
              </w:rPr>
              <w:t>Operations</w:t>
            </w:r>
            <w:r w:rsidR="007B003C">
              <w:rPr>
                <w:noProof/>
                <w:webHidden/>
              </w:rPr>
              <w:tab/>
            </w:r>
            <w:r w:rsidR="007B003C">
              <w:rPr>
                <w:noProof/>
                <w:webHidden/>
              </w:rPr>
              <w:fldChar w:fldCharType="begin"/>
            </w:r>
            <w:r w:rsidR="007B003C">
              <w:rPr>
                <w:noProof/>
                <w:webHidden/>
              </w:rPr>
              <w:instrText xml:space="preserve"> PAGEREF _Toc495433785 \h </w:instrText>
            </w:r>
            <w:r w:rsidR="007B003C">
              <w:rPr>
                <w:noProof/>
                <w:webHidden/>
              </w:rPr>
            </w:r>
            <w:r w:rsidR="007B003C">
              <w:rPr>
                <w:noProof/>
                <w:webHidden/>
              </w:rPr>
              <w:fldChar w:fldCharType="separate"/>
            </w:r>
            <w:r w:rsidR="00BE53A0">
              <w:rPr>
                <w:noProof/>
                <w:webHidden/>
              </w:rPr>
              <w:t>5</w:t>
            </w:r>
            <w:r w:rsidR="007B003C">
              <w:rPr>
                <w:noProof/>
                <w:webHidden/>
              </w:rPr>
              <w:fldChar w:fldCharType="end"/>
            </w:r>
          </w:hyperlink>
        </w:p>
        <w:p w:rsidR="007B003C" w:rsidRDefault="0055091B">
          <w:pPr>
            <w:pStyle w:val="TOC2"/>
            <w:rPr>
              <w:rFonts w:asciiTheme="minorHAnsi" w:eastAsiaTheme="minorEastAsia" w:hAnsiTheme="minorHAnsi"/>
              <w:noProof/>
            </w:rPr>
          </w:pPr>
          <w:hyperlink w:anchor="_Toc495433786" w:history="1">
            <w:r w:rsidR="007B003C" w:rsidRPr="00D3398E">
              <w:rPr>
                <w:rStyle w:val="Hyperlink"/>
                <w:noProof/>
              </w:rPr>
              <w:t>Component Service Tracking: Work Order or Detail Item Level</w:t>
            </w:r>
            <w:r w:rsidR="007B003C">
              <w:rPr>
                <w:noProof/>
                <w:webHidden/>
              </w:rPr>
              <w:tab/>
            </w:r>
            <w:r w:rsidR="007B003C">
              <w:rPr>
                <w:noProof/>
                <w:webHidden/>
              </w:rPr>
              <w:fldChar w:fldCharType="begin"/>
            </w:r>
            <w:r w:rsidR="007B003C">
              <w:rPr>
                <w:noProof/>
                <w:webHidden/>
              </w:rPr>
              <w:instrText xml:space="preserve"> PAGEREF _Toc495433786 \h </w:instrText>
            </w:r>
            <w:r w:rsidR="007B003C">
              <w:rPr>
                <w:noProof/>
                <w:webHidden/>
              </w:rPr>
            </w:r>
            <w:r w:rsidR="007B003C">
              <w:rPr>
                <w:noProof/>
                <w:webHidden/>
              </w:rPr>
              <w:fldChar w:fldCharType="separate"/>
            </w:r>
            <w:r w:rsidR="00BE53A0">
              <w:rPr>
                <w:noProof/>
                <w:webHidden/>
              </w:rPr>
              <w:t>5</w:t>
            </w:r>
            <w:r w:rsidR="007B003C">
              <w:rPr>
                <w:noProof/>
                <w:webHidden/>
              </w:rPr>
              <w:fldChar w:fldCharType="end"/>
            </w:r>
          </w:hyperlink>
        </w:p>
        <w:p w:rsidR="007B003C" w:rsidRDefault="0055091B">
          <w:pPr>
            <w:pStyle w:val="TOC3"/>
            <w:rPr>
              <w:rFonts w:asciiTheme="minorHAnsi" w:eastAsiaTheme="minorEastAsia" w:hAnsiTheme="minorHAnsi"/>
              <w:noProof/>
              <w:szCs w:val="22"/>
            </w:rPr>
          </w:pPr>
          <w:hyperlink w:anchor="_Toc495433787" w:history="1">
            <w:r w:rsidR="007B003C" w:rsidRPr="00D3398E">
              <w:rPr>
                <w:rStyle w:val="Hyperlink"/>
                <w:noProof/>
              </w:rPr>
              <w:t>Work Order Level</w:t>
            </w:r>
            <w:r w:rsidR="007B003C">
              <w:rPr>
                <w:noProof/>
                <w:webHidden/>
              </w:rPr>
              <w:tab/>
            </w:r>
            <w:r w:rsidR="007B003C">
              <w:rPr>
                <w:noProof/>
                <w:webHidden/>
              </w:rPr>
              <w:fldChar w:fldCharType="begin"/>
            </w:r>
            <w:r w:rsidR="007B003C">
              <w:rPr>
                <w:noProof/>
                <w:webHidden/>
              </w:rPr>
              <w:instrText xml:space="preserve"> PAGEREF _Toc495433787 \h </w:instrText>
            </w:r>
            <w:r w:rsidR="007B003C">
              <w:rPr>
                <w:noProof/>
                <w:webHidden/>
              </w:rPr>
            </w:r>
            <w:r w:rsidR="007B003C">
              <w:rPr>
                <w:noProof/>
                <w:webHidden/>
              </w:rPr>
              <w:fldChar w:fldCharType="separate"/>
            </w:r>
            <w:r w:rsidR="00BE53A0">
              <w:rPr>
                <w:noProof/>
                <w:webHidden/>
              </w:rPr>
              <w:t>5</w:t>
            </w:r>
            <w:r w:rsidR="007B003C">
              <w:rPr>
                <w:noProof/>
                <w:webHidden/>
              </w:rPr>
              <w:fldChar w:fldCharType="end"/>
            </w:r>
          </w:hyperlink>
        </w:p>
        <w:p w:rsidR="007B003C" w:rsidRDefault="0055091B">
          <w:pPr>
            <w:pStyle w:val="TOC3"/>
            <w:rPr>
              <w:rFonts w:asciiTheme="minorHAnsi" w:eastAsiaTheme="minorEastAsia" w:hAnsiTheme="minorHAnsi"/>
              <w:noProof/>
              <w:szCs w:val="22"/>
            </w:rPr>
          </w:pPr>
          <w:hyperlink w:anchor="_Toc495433788" w:history="1">
            <w:r w:rsidR="007B003C" w:rsidRPr="00D3398E">
              <w:rPr>
                <w:rStyle w:val="Hyperlink"/>
                <w:noProof/>
              </w:rPr>
              <w:t>Detail Item Level</w:t>
            </w:r>
            <w:r w:rsidR="007B003C">
              <w:rPr>
                <w:noProof/>
                <w:webHidden/>
              </w:rPr>
              <w:tab/>
            </w:r>
            <w:r w:rsidR="007B003C">
              <w:rPr>
                <w:noProof/>
                <w:webHidden/>
              </w:rPr>
              <w:fldChar w:fldCharType="begin"/>
            </w:r>
            <w:r w:rsidR="007B003C">
              <w:rPr>
                <w:noProof/>
                <w:webHidden/>
              </w:rPr>
              <w:instrText xml:space="preserve"> PAGEREF _Toc495433788 \h </w:instrText>
            </w:r>
            <w:r w:rsidR="007B003C">
              <w:rPr>
                <w:noProof/>
                <w:webHidden/>
              </w:rPr>
            </w:r>
            <w:r w:rsidR="007B003C">
              <w:rPr>
                <w:noProof/>
                <w:webHidden/>
              </w:rPr>
              <w:fldChar w:fldCharType="separate"/>
            </w:r>
            <w:r w:rsidR="00BE53A0">
              <w:rPr>
                <w:noProof/>
                <w:webHidden/>
              </w:rPr>
              <w:t>5</w:t>
            </w:r>
            <w:r w:rsidR="007B003C">
              <w:rPr>
                <w:noProof/>
                <w:webHidden/>
              </w:rPr>
              <w:fldChar w:fldCharType="end"/>
            </w:r>
          </w:hyperlink>
        </w:p>
        <w:p w:rsidR="007B003C" w:rsidRDefault="0055091B">
          <w:pPr>
            <w:pStyle w:val="TOC3"/>
            <w:rPr>
              <w:rFonts w:asciiTheme="minorHAnsi" w:eastAsiaTheme="minorEastAsia" w:hAnsiTheme="minorHAnsi"/>
              <w:noProof/>
              <w:szCs w:val="22"/>
            </w:rPr>
          </w:pPr>
          <w:hyperlink w:anchor="_Toc495433789" w:history="1">
            <w:r w:rsidR="007B003C" w:rsidRPr="00D3398E">
              <w:rPr>
                <w:rStyle w:val="Hyperlink"/>
                <w:noProof/>
              </w:rPr>
              <w:t>Recommendation</w:t>
            </w:r>
            <w:r w:rsidR="007B003C">
              <w:rPr>
                <w:noProof/>
                <w:webHidden/>
              </w:rPr>
              <w:tab/>
            </w:r>
            <w:r w:rsidR="007B003C">
              <w:rPr>
                <w:noProof/>
                <w:webHidden/>
              </w:rPr>
              <w:fldChar w:fldCharType="begin"/>
            </w:r>
            <w:r w:rsidR="007B003C">
              <w:rPr>
                <w:noProof/>
                <w:webHidden/>
              </w:rPr>
              <w:instrText xml:space="preserve"> PAGEREF _Toc495433789 \h </w:instrText>
            </w:r>
            <w:r w:rsidR="007B003C">
              <w:rPr>
                <w:noProof/>
                <w:webHidden/>
              </w:rPr>
            </w:r>
            <w:r w:rsidR="007B003C">
              <w:rPr>
                <w:noProof/>
                <w:webHidden/>
              </w:rPr>
              <w:fldChar w:fldCharType="separate"/>
            </w:r>
            <w:r w:rsidR="00BE53A0">
              <w:rPr>
                <w:noProof/>
                <w:webHidden/>
              </w:rPr>
              <w:t>6</w:t>
            </w:r>
            <w:r w:rsidR="007B003C">
              <w:rPr>
                <w:noProof/>
                <w:webHidden/>
              </w:rPr>
              <w:fldChar w:fldCharType="end"/>
            </w:r>
          </w:hyperlink>
        </w:p>
        <w:p w:rsidR="007B003C" w:rsidRDefault="0055091B">
          <w:pPr>
            <w:pStyle w:val="TOC2"/>
            <w:rPr>
              <w:rFonts w:asciiTheme="minorHAnsi" w:eastAsiaTheme="minorEastAsia" w:hAnsiTheme="minorHAnsi"/>
              <w:noProof/>
            </w:rPr>
          </w:pPr>
          <w:hyperlink w:anchor="_Toc495433790" w:history="1">
            <w:r w:rsidR="007B003C" w:rsidRPr="00D3398E">
              <w:rPr>
                <w:rStyle w:val="Hyperlink"/>
                <w:noProof/>
              </w:rPr>
              <w:t>Ascente: Work Order [Main] tab</w:t>
            </w:r>
            <w:r w:rsidR="007B003C">
              <w:rPr>
                <w:noProof/>
                <w:webHidden/>
              </w:rPr>
              <w:tab/>
            </w:r>
            <w:r w:rsidR="007B003C">
              <w:rPr>
                <w:noProof/>
                <w:webHidden/>
              </w:rPr>
              <w:fldChar w:fldCharType="begin"/>
            </w:r>
            <w:r w:rsidR="007B003C">
              <w:rPr>
                <w:noProof/>
                <w:webHidden/>
              </w:rPr>
              <w:instrText xml:space="preserve"> PAGEREF _Toc495433790 \h </w:instrText>
            </w:r>
            <w:r w:rsidR="007B003C">
              <w:rPr>
                <w:noProof/>
                <w:webHidden/>
              </w:rPr>
            </w:r>
            <w:r w:rsidR="007B003C">
              <w:rPr>
                <w:noProof/>
                <w:webHidden/>
              </w:rPr>
              <w:fldChar w:fldCharType="separate"/>
            </w:r>
            <w:r w:rsidR="00BE53A0">
              <w:rPr>
                <w:noProof/>
                <w:webHidden/>
              </w:rPr>
              <w:t>6</w:t>
            </w:r>
            <w:r w:rsidR="007B003C">
              <w:rPr>
                <w:noProof/>
                <w:webHidden/>
              </w:rPr>
              <w:fldChar w:fldCharType="end"/>
            </w:r>
          </w:hyperlink>
        </w:p>
        <w:p w:rsidR="007B003C" w:rsidRDefault="0055091B">
          <w:pPr>
            <w:pStyle w:val="TOC2"/>
            <w:rPr>
              <w:rFonts w:asciiTheme="minorHAnsi" w:eastAsiaTheme="minorEastAsia" w:hAnsiTheme="minorHAnsi"/>
              <w:noProof/>
            </w:rPr>
          </w:pPr>
          <w:hyperlink w:anchor="_Toc495433791" w:history="1">
            <w:r w:rsidR="007B003C" w:rsidRPr="00D3398E">
              <w:rPr>
                <w:rStyle w:val="Hyperlink"/>
                <w:noProof/>
              </w:rPr>
              <w:t>Ascente: Work Order [Detail] tab</w:t>
            </w:r>
            <w:r w:rsidR="007B003C">
              <w:rPr>
                <w:noProof/>
                <w:webHidden/>
              </w:rPr>
              <w:tab/>
            </w:r>
            <w:r w:rsidR="007B003C">
              <w:rPr>
                <w:noProof/>
                <w:webHidden/>
              </w:rPr>
              <w:fldChar w:fldCharType="begin"/>
            </w:r>
            <w:r w:rsidR="007B003C">
              <w:rPr>
                <w:noProof/>
                <w:webHidden/>
              </w:rPr>
              <w:instrText xml:space="preserve"> PAGEREF _Toc495433791 \h </w:instrText>
            </w:r>
            <w:r w:rsidR="007B003C">
              <w:rPr>
                <w:noProof/>
                <w:webHidden/>
              </w:rPr>
            </w:r>
            <w:r w:rsidR="007B003C">
              <w:rPr>
                <w:noProof/>
                <w:webHidden/>
              </w:rPr>
              <w:fldChar w:fldCharType="separate"/>
            </w:r>
            <w:r w:rsidR="00BE53A0">
              <w:rPr>
                <w:noProof/>
                <w:webHidden/>
              </w:rPr>
              <w:t>7</w:t>
            </w:r>
            <w:r w:rsidR="007B003C">
              <w:rPr>
                <w:noProof/>
                <w:webHidden/>
              </w:rPr>
              <w:fldChar w:fldCharType="end"/>
            </w:r>
          </w:hyperlink>
        </w:p>
        <w:p w:rsidR="007B003C" w:rsidRDefault="0055091B">
          <w:pPr>
            <w:pStyle w:val="TOC1"/>
            <w:rPr>
              <w:rFonts w:asciiTheme="minorHAnsi" w:eastAsiaTheme="minorEastAsia" w:hAnsiTheme="minorHAnsi"/>
              <w:noProof/>
            </w:rPr>
          </w:pPr>
          <w:hyperlink w:anchor="_Toc495433792" w:history="1">
            <w:r w:rsidR="007B003C" w:rsidRPr="00D3398E">
              <w:rPr>
                <w:rStyle w:val="Hyperlink"/>
                <w:noProof/>
              </w:rPr>
              <w:t>Reports and Inquiries</w:t>
            </w:r>
            <w:r w:rsidR="007B003C">
              <w:rPr>
                <w:noProof/>
                <w:webHidden/>
              </w:rPr>
              <w:tab/>
            </w:r>
            <w:r w:rsidR="007B003C">
              <w:rPr>
                <w:noProof/>
                <w:webHidden/>
              </w:rPr>
              <w:fldChar w:fldCharType="begin"/>
            </w:r>
            <w:r w:rsidR="007B003C">
              <w:rPr>
                <w:noProof/>
                <w:webHidden/>
              </w:rPr>
              <w:instrText xml:space="preserve"> PAGEREF _Toc495433792 \h </w:instrText>
            </w:r>
            <w:r w:rsidR="007B003C">
              <w:rPr>
                <w:noProof/>
                <w:webHidden/>
              </w:rPr>
            </w:r>
            <w:r w:rsidR="007B003C">
              <w:rPr>
                <w:noProof/>
                <w:webHidden/>
              </w:rPr>
              <w:fldChar w:fldCharType="separate"/>
            </w:r>
            <w:r w:rsidR="00BE53A0">
              <w:rPr>
                <w:noProof/>
                <w:webHidden/>
              </w:rPr>
              <w:t>8</w:t>
            </w:r>
            <w:r w:rsidR="007B003C">
              <w:rPr>
                <w:noProof/>
                <w:webHidden/>
              </w:rPr>
              <w:fldChar w:fldCharType="end"/>
            </w:r>
          </w:hyperlink>
        </w:p>
        <w:p w:rsidR="007B003C" w:rsidRDefault="0055091B">
          <w:pPr>
            <w:pStyle w:val="TOC2"/>
            <w:rPr>
              <w:rFonts w:asciiTheme="minorHAnsi" w:eastAsiaTheme="minorEastAsia" w:hAnsiTheme="minorHAnsi"/>
              <w:noProof/>
            </w:rPr>
          </w:pPr>
          <w:hyperlink w:anchor="_Toc495433793" w:history="1">
            <w:r w:rsidR="007B003C" w:rsidRPr="00D3398E">
              <w:rPr>
                <w:rStyle w:val="Hyperlink"/>
                <w:noProof/>
              </w:rPr>
              <w:t>Service Order History Inquiry</w:t>
            </w:r>
            <w:r w:rsidR="007B003C">
              <w:rPr>
                <w:noProof/>
                <w:webHidden/>
              </w:rPr>
              <w:tab/>
            </w:r>
            <w:r w:rsidR="007B003C">
              <w:rPr>
                <w:noProof/>
                <w:webHidden/>
              </w:rPr>
              <w:fldChar w:fldCharType="begin"/>
            </w:r>
            <w:r w:rsidR="007B003C">
              <w:rPr>
                <w:noProof/>
                <w:webHidden/>
              </w:rPr>
              <w:instrText xml:space="preserve"> PAGEREF _Toc495433793 \h </w:instrText>
            </w:r>
            <w:r w:rsidR="007B003C">
              <w:rPr>
                <w:noProof/>
                <w:webHidden/>
              </w:rPr>
            </w:r>
            <w:r w:rsidR="007B003C">
              <w:rPr>
                <w:noProof/>
                <w:webHidden/>
              </w:rPr>
              <w:fldChar w:fldCharType="separate"/>
            </w:r>
            <w:r w:rsidR="00BE53A0">
              <w:rPr>
                <w:noProof/>
                <w:webHidden/>
              </w:rPr>
              <w:t>8</w:t>
            </w:r>
            <w:r w:rsidR="007B003C">
              <w:rPr>
                <w:noProof/>
                <w:webHidden/>
              </w:rPr>
              <w:fldChar w:fldCharType="end"/>
            </w:r>
          </w:hyperlink>
        </w:p>
        <w:p w:rsidR="007B003C" w:rsidRDefault="0055091B">
          <w:pPr>
            <w:pStyle w:val="TOC2"/>
            <w:rPr>
              <w:rFonts w:asciiTheme="minorHAnsi" w:eastAsiaTheme="minorEastAsia" w:hAnsiTheme="minorHAnsi"/>
              <w:noProof/>
            </w:rPr>
          </w:pPr>
          <w:hyperlink w:anchor="_Toc495433794" w:history="1">
            <w:r w:rsidR="007B003C" w:rsidRPr="00D3398E">
              <w:rPr>
                <w:rStyle w:val="Hyperlink"/>
                <w:noProof/>
              </w:rPr>
              <w:t>Tasking Service Order</w:t>
            </w:r>
            <w:r w:rsidR="007B003C">
              <w:rPr>
                <w:noProof/>
                <w:webHidden/>
              </w:rPr>
              <w:tab/>
            </w:r>
            <w:r w:rsidR="007B003C">
              <w:rPr>
                <w:noProof/>
                <w:webHidden/>
              </w:rPr>
              <w:fldChar w:fldCharType="begin"/>
            </w:r>
            <w:r w:rsidR="007B003C">
              <w:rPr>
                <w:noProof/>
                <w:webHidden/>
              </w:rPr>
              <w:instrText xml:space="preserve"> PAGEREF _Toc495433794 \h </w:instrText>
            </w:r>
            <w:r w:rsidR="007B003C">
              <w:rPr>
                <w:noProof/>
                <w:webHidden/>
              </w:rPr>
            </w:r>
            <w:r w:rsidR="007B003C">
              <w:rPr>
                <w:noProof/>
                <w:webHidden/>
              </w:rPr>
              <w:fldChar w:fldCharType="separate"/>
            </w:r>
            <w:r w:rsidR="00BE53A0">
              <w:rPr>
                <w:noProof/>
                <w:webHidden/>
              </w:rPr>
              <w:t>8</w:t>
            </w:r>
            <w:r w:rsidR="007B003C">
              <w:rPr>
                <w:noProof/>
                <w:webHidden/>
              </w:rPr>
              <w:fldChar w:fldCharType="end"/>
            </w:r>
          </w:hyperlink>
        </w:p>
        <w:p w:rsidR="007B003C" w:rsidRDefault="0055091B">
          <w:pPr>
            <w:pStyle w:val="TOC2"/>
            <w:rPr>
              <w:rFonts w:asciiTheme="minorHAnsi" w:eastAsiaTheme="minorEastAsia" w:hAnsiTheme="minorHAnsi"/>
              <w:noProof/>
            </w:rPr>
          </w:pPr>
          <w:hyperlink w:anchor="_Toc495433795" w:history="1">
            <w:r w:rsidR="007B003C" w:rsidRPr="00D3398E">
              <w:rPr>
                <w:rStyle w:val="Hyperlink"/>
                <w:noProof/>
              </w:rPr>
              <w:t>Component Listing</w:t>
            </w:r>
            <w:r w:rsidR="007B003C">
              <w:rPr>
                <w:noProof/>
                <w:webHidden/>
              </w:rPr>
              <w:tab/>
            </w:r>
            <w:r w:rsidR="007B003C">
              <w:rPr>
                <w:noProof/>
                <w:webHidden/>
              </w:rPr>
              <w:fldChar w:fldCharType="begin"/>
            </w:r>
            <w:r w:rsidR="007B003C">
              <w:rPr>
                <w:noProof/>
                <w:webHidden/>
              </w:rPr>
              <w:instrText xml:space="preserve"> PAGEREF _Toc495433795 \h </w:instrText>
            </w:r>
            <w:r w:rsidR="007B003C">
              <w:rPr>
                <w:noProof/>
                <w:webHidden/>
              </w:rPr>
            </w:r>
            <w:r w:rsidR="007B003C">
              <w:rPr>
                <w:noProof/>
                <w:webHidden/>
              </w:rPr>
              <w:fldChar w:fldCharType="separate"/>
            </w:r>
            <w:r w:rsidR="00BE53A0">
              <w:rPr>
                <w:noProof/>
                <w:webHidden/>
              </w:rPr>
              <w:t>9</w:t>
            </w:r>
            <w:r w:rsidR="007B003C">
              <w:rPr>
                <w:noProof/>
                <w:webHidden/>
              </w:rPr>
              <w:fldChar w:fldCharType="end"/>
            </w:r>
          </w:hyperlink>
        </w:p>
        <w:p w:rsidR="007B003C" w:rsidRDefault="0055091B">
          <w:pPr>
            <w:pStyle w:val="TOC1"/>
            <w:rPr>
              <w:rFonts w:asciiTheme="minorHAnsi" w:eastAsiaTheme="minorEastAsia" w:hAnsiTheme="minorHAnsi"/>
              <w:noProof/>
            </w:rPr>
          </w:pPr>
          <w:hyperlink w:anchor="_Toc495433796" w:history="1">
            <w:r w:rsidR="007B003C" w:rsidRPr="00D3398E">
              <w:rPr>
                <w:rStyle w:val="Hyperlink"/>
                <w:noProof/>
              </w:rPr>
              <w:t>Final Recommendations</w:t>
            </w:r>
            <w:r w:rsidR="007B003C">
              <w:rPr>
                <w:noProof/>
                <w:webHidden/>
              </w:rPr>
              <w:tab/>
            </w:r>
            <w:r w:rsidR="007B003C">
              <w:rPr>
                <w:noProof/>
                <w:webHidden/>
              </w:rPr>
              <w:fldChar w:fldCharType="begin"/>
            </w:r>
            <w:r w:rsidR="007B003C">
              <w:rPr>
                <w:noProof/>
                <w:webHidden/>
              </w:rPr>
              <w:instrText xml:space="preserve"> PAGEREF _Toc495433796 \h </w:instrText>
            </w:r>
            <w:r w:rsidR="007B003C">
              <w:rPr>
                <w:noProof/>
                <w:webHidden/>
              </w:rPr>
            </w:r>
            <w:r w:rsidR="007B003C">
              <w:rPr>
                <w:noProof/>
                <w:webHidden/>
              </w:rPr>
              <w:fldChar w:fldCharType="separate"/>
            </w:r>
            <w:r w:rsidR="00BE53A0">
              <w:rPr>
                <w:noProof/>
                <w:webHidden/>
              </w:rPr>
              <w:t>10</w:t>
            </w:r>
            <w:r w:rsidR="007B003C">
              <w:rPr>
                <w:noProof/>
                <w:webHidden/>
              </w:rPr>
              <w:fldChar w:fldCharType="end"/>
            </w:r>
          </w:hyperlink>
        </w:p>
        <w:p w:rsidR="001737FC" w:rsidRDefault="00326303" w:rsidP="00F40D81">
          <w:r>
            <w:rPr>
              <w:b/>
              <w:bCs/>
              <w:noProof/>
            </w:rPr>
            <w:fldChar w:fldCharType="end"/>
          </w:r>
        </w:p>
      </w:sdtContent>
    </w:sdt>
    <w:p w:rsidR="00DF461B" w:rsidRDefault="00DF461B">
      <w:pPr>
        <w:spacing w:line="276" w:lineRule="auto"/>
      </w:pPr>
      <w:r>
        <w:br w:type="page"/>
      </w:r>
    </w:p>
    <w:p w:rsidR="00DF461B" w:rsidRPr="001737FC" w:rsidRDefault="00DF461B" w:rsidP="001737FC">
      <w:pPr>
        <w:sectPr w:rsidR="00DF461B" w:rsidRPr="001737FC" w:rsidSect="002B447B">
          <w:headerReference w:type="default" r:id="rId11"/>
          <w:type w:val="evenPage"/>
          <w:pgSz w:w="12240" w:h="15840"/>
          <w:pgMar w:top="1440" w:right="1440" w:bottom="1440" w:left="1440" w:header="720" w:footer="720" w:gutter="0"/>
          <w:pgNumType w:start="1"/>
          <w:cols w:space="720"/>
          <w:docGrid w:linePitch="360"/>
        </w:sectPr>
      </w:pPr>
    </w:p>
    <w:p w:rsidR="00326303" w:rsidRDefault="00FE4FB4" w:rsidP="00326303">
      <w:pPr>
        <w:pStyle w:val="Heading1"/>
      </w:pPr>
      <w:bookmarkStart w:id="0" w:name="_Toc495433776"/>
      <w:r>
        <w:lastRenderedPageBreak/>
        <w:t>Overview</w:t>
      </w:r>
      <w:bookmarkEnd w:id="0"/>
    </w:p>
    <w:p w:rsidR="00EA3061" w:rsidRDefault="00EA3061" w:rsidP="00EA3061">
      <w:pPr>
        <w:pStyle w:val="NoSpacing"/>
      </w:pPr>
      <w:r>
        <w:t xml:space="preserve">Components records in Ascente are used for accumulating relevant information for a major mechanical component at the jobsites you service such as </w:t>
      </w:r>
      <w:r w:rsidR="004709B4">
        <w:t>HVAC</w:t>
      </w:r>
      <w:r>
        <w:t xml:space="preserve"> units, </w:t>
      </w:r>
      <w:r w:rsidR="0025384B">
        <w:t>condensers</w:t>
      </w:r>
      <w:r>
        <w:t xml:space="preserve"> or water heaters. The information includes the following:</w:t>
      </w:r>
    </w:p>
    <w:p w:rsidR="00EA3061" w:rsidRDefault="00EA3061" w:rsidP="00EA3061">
      <w:pPr>
        <w:pStyle w:val="BulletedList"/>
      </w:pPr>
      <w:r>
        <w:t>Manufacturer</w:t>
      </w:r>
    </w:p>
    <w:p w:rsidR="00EA3061" w:rsidRDefault="00EA3061" w:rsidP="00EA3061">
      <w:pPr>
        <w:pStyle w:val="BulletedList"/>
      </w:pPr>
      <w:r>
        <w:t>Model #</w:t>
      </w:r>
    </w:p>
    <w:p w:rsidR="00EA3061" w:rsidRDefault="00EA3061" w:rsidP="00EA3061">
      <w:pPr>
        <w:pStyle w:val="BulletedList"/>
      </w:pPr>
      <w:r>
        <w:t>Serial #</w:t>
      </w:r>
    </w:p>
    <w:p w:rsidR="00EA3061" w:rsidRDefault="00EA3061" w:rsidP="00EA3061">
      <w:pPr>
        <w:pStyle w:val="BulletedList"/>
      </w:pPr>
      <w:r>
        <w:t>Warranty &amp; Installation Date</w:t>
      </w:r>
    </w:p>
    <w:p w:rsidR="00EA3061" w:rsidRDefault="00EA3061" w:rsidP="00EA3061">
      <w:pPr>
        <w:pStyle w:val="BulletedList"/>
      </w:pPr>
      <w:r>
        <w:t>Capacity</w:t>
      </w:r>
    </w:p>
    <w:p w:rsidR="00EA3061" w:rsidRDefault="00EA3061" w:rsidP="00EA3061">
      <w:pPr>
        <w:pStyle w:val="BulletedList"/>
      </w:pPr>
      <w:r>
        <w:t>Maintenance Contracts this component is covered by</w:t>
      </w:r>
    </w:p>
    <w:p w:rsidR="00EA3061" w:rsidRDefault="00EA3061" w:rsidP="00EA3061">
      <w:pPr>
        <w:pStyle w:val="BulletedList"/>
      </w:pPr>
      <w:r>
        <w:t>Developing maintenance schedule and</w:t>
      </w:r>
      <w:r w:rsidRPr="0079754C">
        <w:rPr>
          <w:i/>
        </w:rPr>
        <w:t xml:space="preserve"> Tasking</w:t>
      </w:r>
      <w:r>
        <w:t xml:space="preserve"> for a component.</w:t>
      </w:r>
    </w:p>
    <w:p w:rsidR="00757623" w:rsidRDefault="00757623" w:rsidP="00757623">
      <w:pPr>
        <w:pStyle w:val="BulletedList"/>
        <w:numPr>
          <w:ilvl w:val="0"/>
          <w:numId w:val="0"/>
        </w:numPr>
        <w:ind w:left="360" w:hanging="360"/>
      </w:pPr>
    </w:p>
    <w:p w:rsidR="00757623" w:rsidRDefault="00757623" w:rsidP="00757623">
      <w:pPr>
        <w:pStyle w:val="BulletedList"/>
        <w:numPr>
          <w:ilvl w:val="0"/>
          <w:numId w:val="0"/>
        </w:numPr>
        <w:ind w:left="360" w:hanging="360"/>
      </w:pPr>
      <w:r>
        <w:t>Components make possible the following:</w:t>
      </w:r>
    </w:p>
    <w:p w:rsidR="00EA3061" w:rsidRDefault="00EA3061" w:rsidP="00EA3061">
      <w:pPr>
        <w:pStyle w:val="BulletedList"/>
      </w:pPr>
      <w:r>
        <w:t>Tracking service history and costs by component.</w:t>
      </w:r>
    </w:p>
    <w:p w:rsidR="00EA3061" w:rsidRDefault="00EA3061" w:rsidP="00EA3061">
      <w:pPr>
        <w:pStyle w:val="BulletedList"/>
      </w:pPr>
      <w:r>
        <w:t>Providing maintenance history by component.</w:t>
      </w:r>
    </w:p>
    <w:p w:rsidR="00EA3061" w:rsidRDefault="00EA3061" w:rsidP="00EA3061">
      <w:pPr>
        <w:pStyle w:val="BulletedList"/>
      </w:pPr>
      <w:r>
        <w:t>Marketing based on component install &amp; warranty dates.</w:t>
      </w:r>
    </w:p>
    <w:p w:rsidR="00EA3061" w:rsidRDefault="00EA3061" w:rsidP="00EA3061">
      <w:pPr>
        <w:pStyle w:val="BulletedList"/>
      </w:pPr>
      <w:r>
        <w:t>Optionally providing component information on your invoice forms for the components serviced.</w:t>
      </w:r>
    </w:p>
    <w:p w:rsidR="00CF4536" w:rsidRDefault="003457F5" w:rsidP="00326303">
      <w:r>
        <w:t xml:space="preserve">This document will discuss how </w:t>
      </w:r>
      <w:r w:rsidR="00CF4536" w:rsidRPr="00CF4536">
        <w:rPr>
          <w:i/>
        </w:rPr>
        <w:t>Jobsite Component</w:t>
      </w:r>
      <w:r w:rsidR="00CF4536">
        <w:t xml:space="preserve"> records are </w:t>
      </w:r>
      <w:r w:rsidR="00757623">
        <w:t>created and maintained</w:t>
      </w:r>
      <w:r w:rsidR="00CF4536">
        <w:t xml:space="preserve"> in Ascente</w:t>
      </w:r>
      <w:r w:rsidR="00BD7B0A">
        <w:t xml:space="preserve">. These are also referred to as </w:t>
      </w:r>
      <w:r w:rsidR="004D76B6" w:rsidRPr="006332E4">
        <w:rPr>
          <w:i/>
        </w:rPr>
        <w:t>Local ID’s</w:t>
      </w:r>
      <w:r w:rsidR="004D76B6">
        <w:t xml:space="preserve"> or </w:t>
      </w:r>
      <w:r w:rsidR="00402254" w:rsidRPr="006332E4">
        <w:rPr>
          <w:i/>
        </w:rPr>
        <w:t>Equipment</w:t>
      </w:r>
      <w:r w:rsidR="00402254">
        <w:t xml:space="preserve"> records by s</w:t>
      </w:r>
      <w:r w:rsidR="00BD7B0A">
        <w:t xml:space="preserve">ome companies. </w:t>
      </w:r>
      <w:r w:rsidR="00C71FED">
        <w:t>All components will reference an existing jobsite record</w:t>
      </w:r>
      <w:r w:rsidR="00DE5D70">
        <w:t xml:space="preserve"> </w:t>
      </w:r>
      <w:r w:rsidR="00DE5D70" w:rsidRPr="00DE5D70">
        <w:rPr>
          <w:i/>
        </w:rPr>
        <w:t>(service location)</w:t>
      </w:r>
      <w:r w:rsidR="00C71FED">
        <w:t xml:space="preserve">. </w:t>
      </w:r>
      <w:r w:rsidR="006332E4">
        <w:t xml:space="preserve">A jobsite can have multiple components linked to the jobsite. </w:t>
      </w:r>
      <w:r w:rsidR="00BD7B0A">
        <w:t>These are used</w:t>
      </w:r>
      <w:r w:rsidR="00CF4536">
        <w:t xml:space="preserve"> to manage </w:t>
      </w:r>
      <w:r w:rsidR="00E075E9">
        <w:t xml:space="preserve">and track </w:t>
      </w:r>
      <w:r w:rsidR="00CF4536">
        <w:t>major mechanical components</w:t>
      </w:r>
      <w:r w:rsidR="00502DE8">
        <w:t xml:space="preserve"> that are installed and maintained and possibly covered under a maintenance contract.</w:t>
      </w:r>
      <w:r w:rsidR="00E45E4B">
        <w:t xml:space="preserve"> In the HVAC industry </w:t>
      </w:r>
      <w:r w:rsidR="00C71FED">
        <w:t>more and more,</w:t>
      </w:r>
      <w:r w:rsidR="00E45E4B">
        <w:t xml:space="preserve"> it is becoming a requirement to be able to provide maintenance and service history by component as opposed to just by </w:t>
      </w:r>
      <w:r w:rsidR="00E45E4B" w:rsidRPr="00DE5D70">
        <w:t>jobsite</w:t>
      </w:r>
      <w:r w:rsidR="00E45E4B">
        <w:t>.</w:t>
      </w:r>
    </w:p>
    <w:p w:rsidR="00595E74" w:rsidRDefault="00595E74" w:rsidP="000A30AE">
      <w:pPr>
        <w:jc w:val="center"/>
      </w:pPr>
      <w:bookmarkStart w:id="1" w:name="_Hlk493615150"/>
      <w:r w:rsidRPr="000A30AE">
        <w:rPr>
          <w:rStyle w:val="Graphic-Character"/>
        </w:rPr>
        <w:drawing>
          <wp:inline distT="0" distB="0" distL="0" distR="0" wp14:anchorId="17F0EA46" wp14:editId="63300F54">
            <wp:extent cx="2724150" cy="1323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4150" cy="1323975"/>
                    </a:xfrm>
                    <a:prstGeom prst="rect">
                      <a:avLst/>
                    </a:prstGeom>
                  </pic:spPr>
                </pic:pic>
              </a:graphicData>
            </a:graphic>
          </wp:inline>
        </w:drawing>
      </w:r>
    </w:p>
    <w:p w:rsidR="006344B8" w:rsidRDefault="006344B8" w:rsidP="006344B8">
      <w:pPr>
        <w:pStyle w:val="Heading1"/>
      </w:pPr>
      <w:bookmarkStart w:id="2" w:name="_Toc495433777"/>
      <w:r>
        <w:t>What Parts Do We Add Components For?</w:t>
      </w:r>
      <w:bookmarkEnd w:id="2"/>
    </w:p>
    <w:p w:rsidR="006344B8" w:rsidRDefault="006344B8" w:rsidP="006344B8">
      <w:r>
        <w:t>Component records will should to be created as necessary for major components. This is a judgement call by companies regarding what is a major component. You could create a component record for every nut, screw and washer, but you do not want to do that. Most companies only do this for major components that have a serial #, warranty and typically something that you or your customers would want to track maintenance o</w:t>
      </w:r>
      <w:bookmarkStart w:id="3" w:name="_GoBack"/>
      <w:bookmarkEnd w:id="3"/>
      <w:r>
        <w:t>n or setup maintenance tasking records for.</w:t>
      </w:r>
    </w:p>
    <w:p w:rsidR="00F939E5" w:rsidRDefault="00F939E5" w:rsidP="00F939E5">
      <w:pPr>
        <w:pStyle w:val="Heading1"/>
      </w:pPr>
      <w:bookmarkStart w:id="4" w:name="_Toc495433778"/>
      <w:bookmarkStart w:id="5" w:name="_Hlk493616243"/>
      <w:r>
        <w:t>Jobsite, Component and Maintenance Contract Relationships</w:t>
      </w:r>
      <w:bookmarkEnd w:id="4"/>
    </w:p>
    <w:p w:rsidR="00F939E5" w:rsidRDefault="00F939E5" w:rsidP="00F939E5">
      <w:r>
        <w:t xml:space="preserve">You can see below how a jobsite must exist before you can add a component record </w:t>
      </w:r>
      <w:r w:rsidR="004D3F69">
        <w:t>because that component must reference a jobsite record. Maintenance contracts that also must link to a jobsite can be linked to a component record when that component is covered by that maintenance contract.</w:t>
      </w:r>
    </w:p>
    <w:p w:rsidR="00F939E5" w:rsidRDefault="00F939E5">
      <w:pPr>
        <w:spacing w:line="276" w:lineRule="auto"/>
        <w:rPr>
          <w:rFonts w:eastAsiaTheme="majorEastAsia" w:cstheme="majorBidi"/>
          <w:b/>
          <w:bCs/>
          <w:color w:val="000000" w:themeColor="text1"/>
          <w:sz w:val="28"/>
          <w:szCs w:val="28"/>
        </w:rPr>
      </w:pPr>
      <w:r>
        <w:br w:type="page"/>
      </w:r>
    </w:p>
    <w:p w:rsidR="000626BB" w:rsidRDefault="00F12506" w:rsidP="000626BB">
      <w:pPr>
        <w:pStyle w:val="Heading1"/>
      </w:pPr>
      <w:bookmarkStart w:id="6" w:name="_Toc495433779"/>
      <w:r>
        <w:lastRenderedPageBreak/>
        <w:t>Building Your Component Database</w:t>
      </w:r>
      <w:bookmarkEnd w:id="6"/>
    </w:p>
    <w:bookmarkEnd w:id="1"/>
    <w:bookmarkEnd w:id="5"/>
    <w:p w:rsidR="00E45E4B" w:rsidRDefault="0079754C" w:rsidP="00C71FED">
      <w:pPr>
        <w:pStyle w:val="NoSpacing"/>
      </w:pPr>
      <w:r>
        <w:t>Eve</w:t>
      </w:r>
      <w:r w:rsidR="00E45E4B">
        <w:t xml:space="preserve">ry company would like to have </w:t>
      </w:r>
      <w:r>
        <w:t xml:space="preserve">complete records of all major components at </w:t>
      </w:r>
      <w:r w:rsidR="00E45E4B">
        <w:t>all</w:t>
      </w:r>
      <w:r>
        <w:t xml:space="preserve"> their jobsites that they service. </w:t>
      </w:r>
      <w:r w:rsidR="00E45E4B">
        <w:t>The challenge is gathering that information</w:t>
      </w:r>
      <w:r w:rsidR="00C71FED">
        <w:t xml:space="preserve"> and entering it into Ascente</w:t>
      </w:r>
      <w:r w:rsidR="00E45E4B">
        <w:t xml:space="preserve">. </w:t>
      </w:r>
      <w:r w:rsidR="00F12506">
        <w:t>Components</w:t>
      </w:r>
      <w:r w:rsidR="00E45E4B">
        <w:t xml:space="preserve"> can be </w:t>
      </w:r>
      <w:r w:rsidR="00F12506">
        <w:t>added</w:t>
      </w:r>
      <w:r w:rsidR="00E45E4B">
        <w:t xml:space="preserve"> and maintained in either</w:t>
      </w:r>
      <w:r w:rsidR="00F12506">
        <w:t xml:space="preserve"> Ascente Mobile Pro or Ascente</w:t>
      </w:r>
      <w:r w:rsidR="00E45E4B">
        <w:t>:</w:t>
      </w:r>
    </w:p>
    <w:p w:rsidR="0079754C" w:rsidRDefault="00E45E4B" w:rsidP="00A44771">
      <w:pPr>
        <w:pStyle w:val="BulletedList"/>
      </w:pPr>
      <w:r>
        <w:t xml:space="preserve">Ascente Mobile Pro software from the field by the technicians </w:t>
      </w:r>
      <w:r w:rsidR="00C71FED">
        <w:t xml:space="preserve">on their mobile devices </w:t>
      </w:r>
      <w:r>
        <w:t>when the technician is onsite installing or servicing a component.</w:t>
      </w:r>
    </w:p>
    <w:p w:rsidR="00E45E4B" w:rsidRDefault="00E45E4B" w:rsidP="00A44771">
      <w:pPr>
        <w:pStyle w:val="BulletedList"/>
      </w:pPr>
      <w:r>
        <w:t xml:space="preserve">In </w:t>
      </w:r>
      <w:r w:rsidR="00C71FED">
        <w:t xml:space="preserve">the office in </w:t>
      </w:r>
      <w:r>
        <w:t>Ascente with the information that is gathered and provided by</w:t>
      </w:r>
      <w:r w:rsidR="009F55E5">
        <w:t xml:space="preserve"> the technician or other source from either the:</w:t>
      </w:r>
    </w:p>
    <w:p w:rsidR="006344B8" w:rsidRDefault="00F12506" w:rsidP="00F12506">
      <w:pPr>
        <w:pStyle w:val="BulletedList"/>
        <w:numPr>
          <w:ilvl w:val="1"/>
          <w:numId w:val="44"/>
        </w:numPr>
      </w:pPr>
      <w:r>
        <w:t xml:space="preserve">Ascente: </w:t>
      </w:r>
      <w:r w:rsidR="009F55E5">
        <w:t>Jobsite Maintenance Program</w:t>
      </w:r>
      <w:r w:rsidR="006344B8" w:rsidRPr="006344B8">
        <w:t xml:space="preserve"> </w:t>
      </w:r>
    </w:p>
    <w:p w:rsidR="009F55E5" w:rsidRDefault="006344B8" w:rsidP="00F12506">
      <w:pPr>
        <w:pStyle w:val="BulletedList"/>
        <w:numPr>
          <w:ilvl w:val="2"/>
          <w:numId w:val="44"/>
        </w:numPr>
      </w:pPr>
      <w:r>
        <w:t>Add the record using the Ascente / Service / Maintenance / Jobsite [Component] program.</w:t>
      </w:r>
    </w:p>
    <w:p w:rsidR="006344B8" w:rsidRDefault="00F12506" w:rsidP="00F12506">
      <w:pPr>
        <w:pStyle w:val="BulletedList"/>
        <w:numPr>
          <w:ilvl w:val="1"/>
          <w:numId w:val="44"/>
        </w:numPr>
      </w:pPr>
      <w:r>
        <w:t xml:space="preserve">Ascente: </w:t>
      </w:r>
      <w:r w:rsidR="009F55E5">
        <w:t>Work Order Entry Program</w:t>
      </w:r>
    </w:p>
    <w:p w:rsidR="006344B8" w:rsidRDefault="006344B8" w:rsidP="00F12506">
      <w:pPr>
        <w:pStyle w:val="BulletedList"/>
        <w:numPr>
          <w:ilvl w:val="2"/>
          <w:numId w:val="44"/>
        </w:numPr>
      </w:pPr>
      <w:r w:rsidRPr="006344B8">
        <w:t>Add a component from the Ascente / Service / Transactions / Transactions / Work Orders program from the [Main] tab and by using the [F6] key from the ‘Component’ field.</w:t>
      </w:r>
    </w:p>
    <w:p w:rsidR="00E34C31" w:rsidRDefault="00E34C31" w:rsidP="00F12506">
      <w:pPr>
        <w:pStyle w:val="BulletedList"/>
        <w:numPr>
          <w:ilvl w:val="2"/>
          <w:numId w:val="44"/>
        </w:numPr>
      </w:pPr>
      <w:r>
        <w:t>The component selected will serve as the default component for all subsequent work order line records that are added.</w:t>
      </w:r>
    </w:p>
    <w:p w:rsidR="006344B8" w:rsidRDefault="006344B8" w:rsidP="00F12506">
      <w:pPr>
        <w:pStyle w:val="BulletedList"/>
        <w:numPr>
          <w:ilvl w:val="2"/>
          <w:numId w:val="44"/>
        </w:numPr>
      </w:pPr>
      <w:r w:rsidRPr="006344B8">
        <w:t>Add a component from the Ascente / Service / Transactions / Transactions / Work Orders program from the [</w:t>
      </w:r>
      <w:r>
        <w:t>Detail</w:t>
      </w:r>
      <w:r w:rsidRPr="006344B8">
        <w:t>] tab and by using the [F6] key from the ‘Component’ field.</w:t>
      </w:r>
    </w:p>
    <w:p w:rsidR="006344B8" w:rsidRDefault="00F12506" w:rsidP="00F12506">
      <w:pPr>
        <w:pStyle w:val="BulletedList"/>
        <w:numPr>
          <w:ilvl w:val="1"/>
          <w:numId w:val="44"/>
        </w:numPr>
      </w:pPr>
      <w:r>
        <w:t xml:space="preserve">Ascente: </w:t>
      </w:r>
      <w:r w:rsidR="009F55E5">
        <w:t xml:space="preserve">Inventory - Part </w:t>
      </w:r>
      <w:r w:rsidR="006344B8">
        <w:t>Maintenance</w:t>
      </w:r>
    </w:p>
    <w:p w:rsidR="006344B8" w:rsidRPr="006344B8" w:rsidRDefault="006344B8" w:rsidP="00F12506">
      <w:pPr>
        <w:pStyle w:val="BulletedList"/>
        <w:numPr>
          <w:ilvl w:val="2"/>
          <w:numId w:val="44"/>
        </w:numPr>
      </w:pPr>
      <w:r w:rsidRPr="006344B8">
        <w:t>You can setup an Ascente / Inventory / Maintenance / Part Maintenance program and setting the [Auto Add Component] flag so that when the part is invoiced, a new component record for the part and jobsite will be created</w:t>
      </w:r>
      <w:r>
        <w:t xml:space="preserve"> when the work order is invoiced</w:t>
      </w:r>
      <w:r w:rsidRPr="006344B8">
        <w:t>.</w:t>
      </w:r>
    </w:p>
    <w:p w:rsidR="00A44771" w:rsidRDefault="00A44771" w:rsidP="001927EB">
      <w:pPr>
        <w:pStyle w:val="Heading2"/>
      </w:pPr>
      <w:bookmarkStart w:id="7" w:name="_Toc495433780"/>
      <w:r>
        <w:t>Adding Component Records</w:t>
      </w:r>
      <w:bookmarkEnd w:id="7"/>
    </w:p>
    <w:p w:rsidR="0069174E" w:rsidRDefault="0069174E" w:rsidP="001927EB">
      <w:pPr>
        <w:pStyle w:val="Heading3"/>
      </w:pPr>
      <w:bookmarkStart w:id="8" w:name="_Toc495433781"/>
      <w:r>
        <w:t>Ascente Mobile Pro</w:t>
      </w:r>
      <w:bookmarkEnd w:id="8"/>
    </w:p>
    <w:p w:rsidR="0069174E" w:rsidRDefault="0069174E" w:rsidP="0069174E">
      <w:r>
        <w:t xml:space="preserve">With Ascente Mobile Pro, </w:t>
      </w:r>
      <w:r w:rsidR="002009A6">
        <w:t xml:space="preserve">from the field </w:t>
      </w:r>
      <w:r>
        <w:t>the technicians can see</w:t>
      </w:r>
      <w:r w:rsidR="002009A6">
        <w:t xml:space="preserve"> existing components for the jobsite or </w:t>
      </w:r>
      <w:r>
        <w:t xml:space="preserve">add </w:t>
      </w:r>
      <w:r w:rsidR="002009A6">
        <w:t xml:space="preserve">new component records. </w:t>
      </w:r>
      <w:r w:rsidR="002B4856">
        <w:t>The</w:t>
      </w:r>
      <w:r w:rsidR="002009A6">
        <w:t xml:space="preserve">y can also </w:t>
      </w:r>
      <w:r>
        <w:t>indicate the component(s) being serviced.</w:t>
      </w:r>
    </w:p>
    <w:p w:rsidR="0069174E" w:rsidRDefault="00464F1B" w:rsidP="0069174E">
      <w:pPr>
        <w:pStyle w:val="NoSpacing"/>
      </w:pPr>
      <w:r>
        <w:rPr>
          <w:noProof/>
        </w:rPr>
        <mc:AlternateContent>
          <mc:Choice Requires="wps">
            <w:drawing>
              <wp:anchor distT="0" distB="0" distL="114300" distR="114300" simplePos="0" relativeHeight="251654656" behindDoc="0" locked="0" layoutInCell="1" allowOverlap="1">
                <wp:simplePos x="0" y="0"/>
                <wp:positionH relativeFrom="column">
                  <wp:posOffset>3755204</wp:posOffset>
                </wp:positionH>
                <wp:positionV relativeFrom="paragraph">
                  <wp:posOffset>287141</wp:posOffset>
                </wp:positionV>
                <wp:extent cx="1704975" cy="349250"/>
                <wp:effectExtent l="2419350" t="0" r="28575" b="1270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1704975" cy="349250"/>
                        </a:xfrm>
                        <a:prstGeom prst="wedgeRoundRectCallout">
                          <a:avLst>
                            <a:gd name="adj1" fmla="val -190088"/>
                            <a:gd name="adj2" fmla="val 47661"/>
                            <a:gd name="adj3" fmla="val 16667"/>
                          </a:avLst>
                        </a:prstGeom>
                        <a:solidFill>
                          <a:srgbClr val="FFFFCC"/>
                        </a:solid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42030" w:rsidRPr="00464F1B" w:rsidRDefault="00E42030" w:rsidP="00464F1B">
                            <w:pPr>
                              <w:rPr>
                                <w:i/>
                                <w:color w:val="000000" w:themeColor="text1"/>
                                <w:sz w:val="18"/>
                              </w:rPr>
                            </w:pPr>
                            <w:r w:rsidRPr="00464F1B">
                              <w:rPr>
                                <w:i/>
                                <w:color w:val="000000" w:themeColor="text1"/>
                                <w:sz w:val="18"/>
                              </w:rPr>
                              <w:t>New components can be added here.</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26" type="#_x0000_t62" style="position:absolute;margin-left:295.7pt;margin-top:22.6pt;width:134.25pt;height: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" adj="-30259,21095" fillcolor="#ffc" strokecolor="black [3213]" strokeweight=".25pt">
                <v:textbox inset="1.44pt,1.44pt,1.44pt,1.44pt">
                  <w:txbxContent>
                    <w:p w:rsidR="00E42030" w:rsidRPr="00464F1B" w:rsidRDefault="00E42030" w:rsidP="00464F1B">
                      <w:pPr>
                        <w:rPr>
                          <w:i/>
                          <w:color w:val="000000" w:themeColor="text1"/>
                          <w:sz w:val="18"/>
                        </w:rPr>
                      </w:pPr>
                      <w:r w:rsidRPr="00464F1B">
                        <w:rPr>
                          <w:i/>
                          <w:color w:val="000000" w:themeColor="text1"/>
                          <w:sz w:val="18"/>
                        </w:rPr>
                        <w:t>New components can be added here.</w:t>
                      </w:r>
                    </w:p>
                  </w:txbxContent>
                </v:textbox>
              </v:shape>
            </w:pict>
          </mc:Fallback>
        </mc:AlternateContent>
      </w:r>
      <w:r w:rsidR="0069174E">
        <w:rPr>
          <w:noProof/>
        </w:rPr>
        <w:drawing>
          <wp:inline distT="0" distB="0" distL="0" distR="0" wp14:anchorId="340EC828" wp14:editId="36217EB9">
            <wp:extent cx="5303520" cy="3090672"/>
            <wp:effectExtent l="38100" t="38100" r="87630" b="908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520" cy="3090672"/>
                    </a:xfrm>
                    <a:prstGeom prst="rect">
                      <a:avLst/>
                    </a:prstGeom>
                    <a:effectLst>
                      <a:outerShdw blurRad="50800" dist="38100" dir="2700000" algn="tl" rotWithShape="0">
                        <a:prstClr val="black">
                          <a:alpha val="40000"/>
                        </a:prstClr>
                      </a:outerShdw>
                    </a:effectLst>
                  </pic:spPr>
                </pic:pic>
              </a:graphicData>
            </a:graphic>
          </wp:inline>
        </w:drawing>
      </w:r>
    </w:p>
    <w:p w:rsidR="0069174E" w:rsidRPr="0069174E" w:rsidRDefault="0069174E" w:rsidP="00735F72">
      <w:pPr>
        <w:pStyle w:val="Caption"/>
        <w:ind w:left="0"/>
      </w:pPr>
      <w:r>
        <w:t xml:space="preserve">Figure </w:t>
      </w:r>
      <w:r w:rsidR="0055091B">
        <w:fldChar w:fldCharType="begin"/>
      </w:r>
      <w:r w:rsidR="0055091B">
        <w:instrText xml:space="preserve"> SEQ Figure \* ARABIC </w:instrText>
      </w:r>
      <w:r w:rsidR="0055091B">
        <w:fldChar w:fldCharType="separate"/>
      </w:r>
      <w:r w:rsidR="00BE53A0">
        <w:rPr>
          <w:noProof/>
        </w:rPr>
        <w:t>1</w:t>
      </w:r>
      <w:r w:rsidR="0055091B">
        <w:rPr>
          <w:noProof/>
        </w:rPr>
        <w:fldChar w:fldCharType="end"/>
      </w:r>
      <w:r>
        <w:t>: This is the form in Ascente Mobile Pro where the components can be added from the field.</w:t>
      </w:r>
    </w:p>
    <w:p w:rsidR="00C82B0C" w:rsidRDefault="00E42030" w:rsidP="001927EB">
      <w:pPr>
        <w:pStyle w:val="Heading3"/>
      </w:pPr>
      <w:bookmarkStart w:id="9" w:name="_Hlk494036572"/>
      <w:bookmarkStart w:id="10" w:name="_Toc495433782"/>
      <w:bookmarkStart w:id="11" w:name="_Hlk494047242"/>
      <w:r>
        <w:lastRenderedPageBreak/>
        <w:t xml:space="preserve">Ascente: </w:t>
      </w:r>
      <w:bookmarkEnd w:id="9"/>
      <w:r w:rsidR="00C82B0C">
        <w:t>Jobsite Component File Maintenance</w:t>
      </w:r>
      <w:bookmarkEnd w:id="10"/>
    </w:p>
    <w:p w:rsidR="003457F5" w:rsidRDefault="00A9496B" w:rsidP="0069174E">
      <w:pPr>
        <w:pStyle w:val="BulletedList"/>
        <w:numPr>
          <w:ilvl w:val="0"/>
          <w:numId w:val="0"/>
        </w:numPr>
        <w:ind w:left="360" w:hanging="360"/>
      </w:pPr>
      <w:r>
        <w:t>The comp</w:t>
      </w:r>
      <w:r w:rsidR="003457F5">
        <w:t xml:space="preserve">onent </w:t>
      </w:r>
      <w:r w:rsidR="00DD26AA">
        <w:t xml:space="preserve">records </w:t>
      </w:r>
      <w:r w:rsidR="00502DE8">
        <w:t>in Ascente include the following information:</w:t>
      </w:r>
    </w:p>
    <w:bookmarkEnd w:id="11"/>
    <w:p w:rsidR="00502DE8" w:rsidRDefault="00DD26AA" w:rsidP="00A44771">
      <w:pPr>
        <w:pStyle w:val="BulletedList"/>
      </w:pPr>
      <w:r>
        <w:t>General</w:t>
      </w:r>
      <w:r w:rsidR="00C82B0C">
        <w:t xml:space="preserve"> [Tab]</w:t>
      </w:r>
    </w:p>
    <w:p w:rsidR="00DD26AA" w:rsidRDefault="00DD26AA" w:rsidP="00A44771">
      <w:pPr>
        <w:pStyle w:val="BulletedList"/>
        <w:numPr>
          <w:ilvl w:val="1"/>
          <w:numId w:val="44"/>
        </w:numPr>
      </w:pPr>
      <w:r>
        <w:t>Description</w:t>
      </w:r>
    </w:p>
    <w:p w:rsidR="00DD26AA" w:rsidRDefault="00DD26AA" w:rsidP="00A44771">
      <w:pPr>
        <w:pStyle w:val="BulletedList"/>
        <w:numPr>
          <w:ilvl w:val="1"/>
          <w:numId w:val="44"/>
        </w:numPr>
      </w:pPr>
      <w:r>
        <w:t>Model #</w:t>
      </w:r>
    </w:p>
    <w:p w:rsidR="00DD26AA" w:rsidRDefault="00DD26AA" w:rsidP="00A44771">
      <w:pPr>
        <w:pStyle w:val="BulletedList"/>
        <w:numPr>
          <w:ilvl w:val="1"/>
          <w:numId w:val="44"/>
        </w:numPr>
      </w:pPr>
      <w:r>
        <w:t>Manufacturer</w:t>
      </w:r>
    </w:p>
    <w:p w:rsidR="00DD26AA" w:rsidRDefault="00DD26AA" w:rsidP="00A44771">
      <w:pPr>
        <w:pStyle w:val="BulletedList"/>
        <w:numPr>
          <w:ilvl w:val="1"/>
          <w:numId w:val="44"/>
        </w:numPr>
      </w:pPr>
      <w:r>
        <w:t>Serial #</w:t>
      </w:r>
    </w:p>
    <w:p w:rsidR="00DD26AA" w:rsidRDefault="00DD26AA" w:rsidP="00A44771">
      <w:pPr>
        <w:pStyle w:val="BulletedList"/>
        <w:numPr>
          <w:ilvl w:val="1"/>
          <w:numId w:val="44"/>
        </w:numPr>
      </w:pPr>
      <w:r>
        <w:t>Maintenance Contract #</w:t>
      </w:r>
    </w:p>
    <w:p w:rsidR="00DD26AA" w:rsidRDefault="00DD26AA" w:rsidP="00A44771">
      <w:pPr>
        <w:pStyle w:val="BulletedList"/>
        <w:numPr>
          <w:ilvl w:val="1"/>
          <w:numId w:val="44"/>
        </w:numPr>
      </w:pPr>
      <w:r>
        <w:t>Installation Date</w:t>
      </w:r>
    </w:p>
    <w:p w:rsidR="00DD26AA" w:rsidRDefault="00DD26AA" w:rsidP="00A44771">
      <w:pPr>
        <w:pStyle w:val="BulletedList"/>
        <w:numPr>
          <w:ilvl w:val="1"/>
          <w:numId w:val="44"/>
        </w:numPr>
      </w:pPr>
      <w:r>
        <w:t>Warranty Date</w:t>
      </w:r>
    </w:p>
    <w:p w:rsidR="00DD26AA" w:rsidRDefault="00DD26AA" w:rsidP="00A44771">
      <w:pPr>
        <w:pStyle w:val="BulletedList"/>
        <w:numPr>
          <w:ilvl w:val="1"/>
          <w:numId w:val="44"/>
        </w:numPr>
      </w:pPr>
      <w:r>
        <w:t>Refrigerant Requirements</w:t>
      </w:r>
    </w:p>
    <w:p w:rsidR="00DD26AA" w:rsidRDefault="00DD26AA" w:rsidP="00A44771">
      <w:pPr>
        <w:pStyle w:val="BulletedList"/>
        <w:numPr>
          <w:ilvl w:val="1"/>
          <w:numId w:val="44"/>
        </w:numPr>
      </w:pPr>
      <w:r>
        <w:t>Unit Capacity Details</w:t>
      </w:r>
    </w:p>
    <w:p w:rsidR="000C76E0" w:rsidRDefault="00C34B72" w:rsidP="000C76E0">
      <w:pPr>
        <w:pStyle w:val="NoSpacing"/>
        <w:ind w:firstLine="720"/>
      </w:pPr>
      <w:r>
        <w:rPr>
          <w:noProof/>
        </w:rPr>
        <w:drawing>
          <wp:inline distT="0" distB="0" distL="0" distR="0" wp14:anchorId="45824F39" wp14:editId="2E2F81AE">
            <wp:extent cx="5943600" cy="3831336"/>
            <wp:effectExtent l="38100" t="38100" r="95250" b="933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831336"/>
                    </a:xfrm>
                    <a:prstGeom prst="rect">
                      <a:avLst/>
                    </a:prstGeom>
                    <a:effectLst>
                      <a:outerShdw blurRad="50800" dist="38100" dir="2700000" algn="tl" rotWithShape="0">
                        <a:prstClr val="black">
                          <a:alpha val="40000"/>
                        </a:prstClr>
                      </a:outerShdw>
                    </a:effectLst>
                  </pic:spPr>
                </pic:pic>
              </a:graphicData>
            </a:graphic>
          </wp:inline>
        </w:drawing>
      </w:r>
    </w:p>
    <w:p w:rsidR="00B230AA" w:rsidRDefault="000C76E0" w:rsidP="00F47807">
      <w:pPr>
        <w:pStyle w:val="Caption"/>
      </w:pPr>
      <w:r>
        <w:t xml:space="preserve">Figure </w:t>
      </w:r>
      <w:r w:rsidR="0055091B">
        <w:fldChar w:fldCharType="begin"/>
      </w:r>
      <w:r w:rsidR="0055091B">
        <w:instrText xml:space="preserve"> SEQ Figure \* ARABIC </w:instrText>
      </w:r>
      <w:r w:rsidR="0055091B">
        <w:fldChar w:fldCharType="separate"/>
      </w:r>
      <w:r w:rsidR="00BE53A0">
        <w:rPr>
          <w:noProof/>
        </w:rPr>
        <w:t>2</w:t>
      </w:r>
      <w:r w:rsidR="0055091B">
        <w:rPr>
          <w:noProof/>
        </w:rPr>
        <w:fldChar w:fldCharType="end"/>
      </w:r>
      <w:r>
        <w:t>: Ascente / Service / Maintenance / Jobsite [Component] tab</w:t>
      </w:r>
    </w:p>
    <w:p w:rsidR="006D4489" w:rsidRDefault="006D4489" w:rsidP="006D4489">
      <w:pPr>
        <w:pStyle w:val="Heading3"/>
      </w:pPr>
      <w:bookmarkStart w:id="12" w:name="_Toc495433783"/>
      <w:r>
        <w:t xml:space="preserve">Ascente: </w:t>
      </w:r>
      <w:r w:rsidR="00767637">
        <w:t>Work Order</w:t>
      </w:r>
      <w:bookmarkEnd w:id="12"/>
    </w:p>
    <w:p w:rsidR="006D4489" w:rsidRDefault="00767637" w:rsidP="00767637">
      <w:pPr>
        <w:pStyle w:val="NoSpacing"/>
      </w:pPr>
      <w:r>
        <w:t>C</w:t>
      </w:r>
      <w:r w:rsidR="006D4489">
        <w:t xml:space="preserve">omponent records </w:t>
      </w:r>
      <w:r>
        <w:t xml:space="preserve">can be added from the </w:t>
      </w:r>
      <w:r w:rsidR="006D4489">
        <w:t>Ascente</w:t>
      </w:r>
      <w:r>
        <w:t xml:space="preserve"> / Service / Transaction / Work Order program from either the </w:t>
      </w:r>
      <w:r w:rsidRPr="00767637">
        <w:rPr>
          <w:i/>
        </w:rPr>
        <w:t>[Main]</w:t>
      </w:r>
      <w:r>
        <w:t xml:space="preserve"> or </w:t>
      </w:r>
      <w:r w:rsidRPr="00767637">
        <w:rPr>
          <w:i/>
        </w:rPr>
        <w:t>[Detail]</w:t>
      </w:r>
      <w:r>
        <w:t xml:space="preserve"> tabs by using the </w:t>
      </w:r>
      <w:r w:rsidRPr="00767637">
        <w:rPr>
          <w:i/>
        </w:rPr>
        <w:t>[F6] function</w:t>
      </w:r>
      <w:r>
        <w:t xml:space="preserve"> key from the component fields.</w:t>
      </w:r>
    </w:p>
    <w:p w:rsidR="006E09AA" w:rsidRDefault="006E09AA">
      <w:pPr>
        <w:spacing w:line="276" w:lineRule="auto"/>
        <w:rPr>
          <w:rFonts w:eastAsiaTheme="majorEastAsia" w:cstheme="majorBidi"/>
          <w:b/>
          <w:bCs/>
          <w:color w:val="000000" w:themeColor="text1"/>
          <w:sz w:val="28"/>
          <w:szCs w:val="28"/>
        </w:rPr>
      </w:pPr>
      <w:r>
        <w:rPr>
          <w:rFonts w:eastAsiaTheme="majorEastAsia" w:cstheme="majorBidi"/>
          <w:b/>
          <w:bCs/>
          <w:color w:val="000000" w:themeColor="text1"/>
          <w:sz w:val="28"/>
          <w:szCs w:val="28"/>
        </w:rPr>
        <w:br w:type="page"/>
      </w:r>
    </w:p>
    <w:p w:rsidR="006E09AA" w:rsidRPr="001A3A21" w:rsidRDefault="006E09AA" w:rsidP="006E09AA">
      <w:pPr>
        <w:pStyle w:val="Heading2"/>
      </w:pPr>
      <w:bookmarkStart w:id="13" w:name="_Toc495433784"/>
      <w:r>
        <w:lastRenderedPageBreak/>
        <w:t>Inventory – Part Maintenance</w:t>
      </w:r>
      <w:bookmarkEnd w:id="13"/>
    </w:p>
    <w:p w:rsidR="006E09AA" w:rsidRDefault="006E09AA" w:rsidP="006E09AA">
      <w:pPr>
        <w:contextualSpacing/>
      </w:pPr>
      <w:r w:rsidRPr="001A3A21">
        <w:t xml:space="preserve">The </w:t>
      </w:r>
      <w:r>
        <w:t>Inventory – Part records can be setup to automatically create a Jobsite Component record.</w:t>
      </w:r>
    </w:p>
    <w:p w:rsidR="006E09AA" w:rsidRDefault="006E09AA" w:rsidP="006E09AA">
      <w:pPr>
        <w:pStyle w:val="BulletedList"/>
        <w:numPr>
          <w:ilvl w:val="0"/>
          <w:numId w:val="43"/>
        </w:numPr>
      </w:pPr>
      <w:r w:rsidRPr="00C90E72">
        <w:rPr>
          <w:b/>
        </w:rPr>
        <w:t>Auto Add Component</w:t>
      </w:r>
      <w:r w:rsidRPr="001A3A21">
        <w:t xml:space="preserve">: Check this box if you want the system to automatically create a </w:t>
      </w:r>
      <w:hyperlink r:id="rId15" w:anchor="COMPONENTS" w:history="1">
        <w:r w:rsidRPr="001A3A21">
          <w:t>Jobsite Component</w:t>
        </w:r>
      </w:hyperlink>
      <w:r w:rsidRPr="001A3A21">
        <w:t xml:space="preserve"> record when you sell this part on a </w:t>
      </w:r>
      <w:hyperlink r:id="rId16" w:history="1">
        <w:r w:rsidRPr="001A3A21">
          <w:t>Work Order</w:t>
        </w:r>
      </w:hyperlink>
      <w:r w:rsidRPr="001A3A21">
        <w:t xml:space="preserve">. The Jobsite Component record will be created when the Work Order is billed on a </w:t>
      </w:r>
      <w:hyperlink r:id="rId17" w:history="1">
        <w:r w:rsidRPr="001A3A21">
          <w:t>Prebill</w:t>
        </w:r>
      </w:hyperlink>
      <w:r w:rsidRPr="001A3A21">
        <w:t xml:space="preserve"> update.  Note that this can be overridden on the Work Order.</w:t>
      </w:r>
    </w:p>
    <w:p w:rsidR="006E09AA" w:rsidRDefault="006E09AA" w:rsidP="006E09AA">
      <w:pPr>
        <w:pStyle w:val="BulletedList"/>
        <w:numPr>
          <w:ilvl w:val="0"/>
          <w:numId w:val="43"/>
        </w:numPr>
      </w:pPr>
      <w:r w:rsidRPr="00C90E72">
        <w:rPr>
          <w:b/>
        </w:rPr>
        <w:t>Component Abbreviation</w:t>
      </w:r>
      <w:r w:rsidRPr="00C90E72">
        <w:t>: This value will be used as the Component ID when a Jobsite Component is created from the Part. If a Component already exists with this value, a number will be appended to the end, starting with 1 and incrementing by 1 (</w:t>
      </w:r>
      <w:proofErr w:type="spellStart"/>
      <w:r w:rsidRPr="00C90E72">
        <w:t>ie</w:t>
      </w:r>
      <w:proofErr w:type="spellEnd"/>
      <w:r w:rsidRPr="00C90E72">
        <w:t xml:space="preserve">, AC UNIT, AC UNIT1, AC UNIT2). This can be up to 10 characters.  If left blank, the system will use the Component Abbreviation set up in </w:t>
      </w:r>
      <w:hyperlink r:id="rId18" w:history="1">
        <w:r w:rsidRPr="00C90E72">
          <w:t>Options &amp; Interfaces (Inventory)</w:t>
        </w:r>
      </w:hyperlink>
      <w:r w:rsidRPr="00C90E72">
        <w:t>.</w:t>
      </w:r>
    </w:p>
    <w:p w:rsidR="006E09AA" w:rsidRDefault="006E09AA" w:rsidP="006E09AA">
      <w:pPr>
        <w:pStyle w:val="NoSpacing"/>
      </w:pPr>
      <w:r>
        <w:rPr>
          <w:noProof/>
        </w:rPr>
        <w:drawing>
          <wp:inline distT="0" distB="0" distL="0" distR="0" wp14:anchorId="1F8B5A96" wp14:editId="401EED61">
            <wp:extent cx="4572000" cy="2843784"/>
            <wp:effectExtent l="38100" t="38100" r="95250" b="901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0" cy="2843784"/>
                    </a:xfrm>
                    <a:prstGeom prst="rect">
                      <a:avLst/>
                    </a:prstGeom>
                    <a:effectLst>
                      <a:outerShdw blurRad="50800" dist="38100" dir="2700000" algn="tl" rotWithShape="0">
                        <a:prstClr val="black">
                          <a:alpha val="40000"/>
                        </a:prstClr>
                      </a:outerShdw>
                    </a:effectLst>
                  </pic:spPr>
                </pic:pic>
              </a:graphicData>
            </a:graphic>
          </wp:inline>
        </w:drawing>
      </w:r>
    </w:p>
    <w:p w:rsidR="006E09AA" w:rsidRDefault="006E09AA" w:rsidP="006E09AA">
      <w:pPr>
        <w:pStyle w:val="Caption"/>
        <w:ind w:left="0"/>
      </w:pPr>
      <w:r>
        <w:t xml:space="preserve">Figure </w:t>
      </w:r>
      <w:r w:rsidR="0055091B">
        <w:fldChar w:fldCharType="begin"/>
      </w:r>
      <w:r w:rsidR="0055091B">
        <w:instrText xml:space="preserve"> SEQ Figure \* ARABIC </w:instrText>
      </w:r>
      <w:r w:rsidR="0055091B">
        <w:fldChar w:fldCharType="separate"/>
      </w:r>
      <w:r w:rsidR="00BE53A0">
        <w:rPr>
          <w:noProof/>
        </w:rPr>
        <w:t>3</w:t>
      </w:r>
      <w:r w:rsidR="0055091B">
        <w:rPr>
          <w:noProof/>
        </w:rPr>
        <w:fldChar w:fldCharType="end"/>
      </w:r>
      <w:r>
        <w:t>: Inventory / Maintenance / Part is used to maintain inventory part records and the 'Auto Add Component' field.</w:t>
      </w:r>
    </w:p>
    <w:p w:rsidR="00926055" w:rsidRDefault="00926055">
      <w:pPr>
        <w:spacing w:line="276" w:lineRule="auto"/>
        <w:rPr>
          <w:rFonts w:eastAsiaTheme="majorEastAsia" w:cstheme="majorBidi"/>
          <w:b/>
          <w:bCs/>
          <w:color w:val="000000" w:themeColor="text1"/>
          <w:sz w:val="28"/>
          <w:szCs w:val="28"/>
        </w:rPr>
      </w:pPr>
    </w:p>
    <w:p w:rsidR="006E09AA" w:rsidRDefault="006E09AA">
      <w:pPr>
        <w:spacing w:line="276" w:lineRule="auto"/>
        <w:rPr>
          <w:rFonts w:eastAsiaTheme="majorEastAsia" w:cstheme="majorBidi"/>
          <w:b/>
          <w:bCs/>
          <w:color w:val="000000" w:themeColor="text1"/>
          <w:sz w:val="28"/>
          <w:szCs w:val="28"/>
        </w:rPr>
      </w:pPr>
      <w:bookmarkStart w:id="14" w:name="_Hlk493619462"/>
      <w:r>
        <w:br w:type="page"/>
      </w:r>
    </w:p>
    <w:p w:rsidR="00811538" w:rsidRDefault="00811538" w:rsidP="00811538">
      <w:pPr>
        <w:pStyle w:val="Heading1"/>
      </w:pPr>
      <w:bookmarkStart w:id="15" w:name="_Toc495433785"/>
      <w:r>
        <w:lastRenderedPageBreak/>
        <w:t>Operations</w:t>
      </w:r>
      <w:bookmarkEnd w:id="15"/>
    </w:p>
    <w:p w:rsidR="00811538" w:rsidRPr="00E34C31" w:rsidRDefault="00811538" w:rsidP="00811538">
      <w:pPr>
        <w:pStyle w:val="Heading2"/>
      </w:pPr>
      <w:bookmarkStart w:id="16" w:name="_Toc495433786"/>
      <w:r>
        <w:t>Component Service Tracking: Work Order or Detail Item Level</w:t>
      </w:r>
      <w:bookmarkEnd w:id="16"/>
    </w:p>
    <w:p w:rsidR="00811538" w:rsidRDefault="00811538" w:rsidP="00811538">
      <w:pPr>
        <w:pStyle w:val="NoSpacing"/>
      </w:pPr>
      <w:r>
        <w:t>At what level of detail do you want to track component service sales, costs and history? In Ascente you can have either:</w:t>
      </w:r>
    </w:p>
    <w:p w:rsidR="00811538" w:rsidRDefault="00811538" w:rsidP="00811538">
      <w:pPr>
        <w:pStyle w:val="BulletedList"/>
        <w:spacing w:line="276" w:lineRule="auto"/>
      </w:pPr>
      <w:r>
        <w:t>One component assigned to a work order and have all the detail work order line(s) reference that one component.</w:t>
      </w:r>
    </w:p>
    <w:p w:rsidR="00811538" w:rsidRDefault="00811538" w:rsidP="00811538">
      <w:pPr>
        <w:pStyle w:val="BulletedList"/>
        <w:spacing w:line="276" w:lineRule="auto"/>
      </w:pPr>
      <w:r>
        <w:t xml:space="preserve">No component assigned to the work order, but every work order line can reference a different component. </w:t>
      </w:r>
    </w:p>
    <w:p w:rsidR="00811538" w:rsidRDefault="00811538" w:rsidP="00811538">
      <w:pPr>
        <w:pStyle w:val="Heading3"/>
      </w:pPr>
      <w:bookmarkStart w:id="17" w:name="_Toc495433787"/>
      <w:r>
        <w:t>Work Order Level</w:t>
      </w:r>
      <w:bookmarkEnd w:id="17"/>
    </w:p>
    <w:p w:rsidR="00811538" w:rsidRDefault="00811538" w:rsidP="00811538">
      <w:r>
        <w:t>This level is almost always used and is recommended. It is assumed that the service provided is only for one component. All labor and material costs reference that one component.</w:t>
      </w:r>
    </w:p>
    <w:p w:rsidR="00811538" w:rsidRDefault="00811538" w:rsidP="00811538">
      <w:pPr>
        <w:pStyle w:val="Heading4"/>
      </w:pPr>
      <w:r>
        <w:t>Advantages</w:t>
      </w:r>
    </w:p>
    <w:p w:rsidR="00811538" w:rsidRDefault="00811538" w:rsidP="00811538">
      <w:pPr>
        <w:pStyle w:val="BulletedList"/>
      </w:pPr>
      <w:r>
        <w:t>Ease of operation and entry.</w:t>
      </w:r>
    </w:p>
    <w:p w:rsidR="00811538" w:rsidRDefault="00811538" w:rsidP="00811538">
      <w:pPr>
        <w:pStyle w:val="BulletedList"/>
      </w:pPr>
      <w:r>
        <w:t>Service History records will reference the component serviced.</w:t>
      </w:r>
    </w:p>
    <w:p w:rsidR="00811538" w:rsidRDefault="00811538" w:rsidP="00811538">
      <w:pPr>
        <w:pStyle w:val="Heading4"/>
      </w:pPr>
      <w:r>
        <w:t>Disadvantages</w:t>
      </w:r>
    </w:p>
    <w:p w:rsidR="00811538" w:rsidRDefault="00811538" w:rsidP="00811538">
      <w:pPr>
        <w:pStyle w:val="BulletedList"/>
      </w:pPr>
      <w:r>
        <w:t>If multiple major components are service</w:t>
      </w:r>
      <w:r w:rsidR="00137D0C">
        <w:t>d</w:t>
      </w:r>
      <w:r>
        <w:t>, the history will only reference one component.</w:t>
      </w:r>
    </w:p>
    <w:p w:rsidR="00811538" w:rsidRDefault="00811538" w:rsidP="00811538">
      <w:pPr>
        <w:pStyle w:val="BulletedList"/>
      </w:pPr>
      <w:r>
        <w:t>You can create a separate service order for each component.</w:t>
      </w:r>
    </w:p>
    <w:tbl>
      <w:tblPr>
        <w:tblStyle w:val="TableGrid"/>
        <w:tblW w:w="0" w:type="auto"/>
        <w:tblLook w:val="04A0" w:firstRow="1" w:lastRow="0" w:firstColumn="1" w:lastColumn="0" w:noHBand="0" w:noVBand="1"/>
      </w:tblPr>
      <w:tblGrid>
        <w:gridCol w:w="1202"/>
        <w:gridCol w:w="1196"/>
        <w:gridCol w:w="1354"/>
        <w:gridCol w:w="1190"/>
        <w:gridCol w:w="1190"/>
        <w:gridCol w:w="1354"/>
        <w:gridCol w:w="1173"/>
        <w:gridCol w:w="1182"/>
        <w:gridCol w:w="1175"/>
      </w:tblGrid>
      <w:tr w:rsidR="00811538" w:rsidTr="00CB510D">
        <w:tc>
          <w:tcPr>
            <w:tcW w:w="1202" w:type="dxa"/>
            <w:tcBorders>
              <w:bottom w:val="single" w:sz="12" w:space="0" w:color="auto"/>
            </w:tcBorders>
            <w:vAlign w:val="bottom"/>
          </w:tcPr>
          <w:p w:rsidR="00811538" w:rsidRPr="0056286D" w:rsidRDefault="00811538" w:rsidP="00CB510D">
            <w:pPr>
              <w:jc w:val="center"/>
              <w:rPr>
                <w:i/>
                <w:color w:val="1F497D" w:themeColor="text2"/>
              </w:rPr>
            </w:pPr>
            <w:r w:rsidRPr="0056286D">
              <w:rPr>
                <w:i/>
                <w:color w:val="1F497D" w:themeColor="text2"/>
              </w:rPr>
              <w:t>Service Order</w:t>
            </w:r>
          </w:p>
        </w:tc>
        <w:tc>
          <w:tcPr>
            <w:tcW w:w="1196" w:type="dxa"/>
            <w:tcBorders>
              <w:bottom w:val="single" w:sz="12" w:space="0" w:color="auto"/>
            </w:tcBorders>
            <w:vAlign w:val="bottom"/>
          </w:tcPr>
          <w:p w:rsidR="00811538" w:rsidRPr="0056286D" w:rsidRDefault="00811538" w:rsidP="00CB510D">
            <w:pPr>
              <w:jc w:val="center"/>
              <w:rPr>
                <w:i/>
                <w:color w:val="1F497D" w:themeColor="text2"/>
              </w:rPr>
            </w:pPr>
            <w:r w:rsidRPr="0056286D">
              <w:rPr>
                <w:i/>
                <w:color w:val="1F497D" w:themeColor="text2"/>
              </w:rPr>
              <w:t>Work Order</w:t>
            </w:r>
          </w:p>
        </w:tc>
        <w:tc>
          <w:tcPr>
            <w:tcW w:w="1354" w:type="dxa"/>
            <w:tcBorders>
              <w:bottom w:val="single" w:sz="12" w:space="0" w:color="auto"/>
              <w:right w:val="single" w:sz="12" w:space="0" w:color="auto"/>
            </w:tcBorders>
            <w:vAlign w:val="bottom"/>
          </w:tcPr>
          <w:p w:rsidR="00811538" w:rsidRPr="0056286D" w:rsidRDefault="00811538" w:rsidP="00CB510D">
            <w:pPr>
              <w:jc w:val="center"/>
              <w:rPr>
                <w:i/>
                <w:color w:val="1F497D" w:themeColor="text2"/>
              </w:rPr>
            </w:pPr>
            <w:r w:rsidRPr="0056286D">
              <w:rPr>
                <w:i/>
                <w:color w:val="1F497D" w:themeColor="text2"/>
              </w:rPr>
              <w:t>Work Order Component</w:t>
            </w:r>
          </w:p>
        </w:tc>
        <w:tc>
          <w:tcPr>
            <w:tcW w:w="1190" w:type="dxa"/>
            <w:tcBorders>
              <w:left w:val="single" w:sz="12" w:space="0" w:color="auto"/>
              <w:bottom w:val="single" w:sz="12" w:space="0" w:color="auto"/>
            </w:tcBorders>
            <w:vAlign w:val="bottom"/>
          </w:tcPr>
          <w:p w:rsidR="00811538" w:rsidRPr="0056286D" w:rsidRDefault="00811538" w:rsidP="00CB510D">
            <w:pPr>
              <w:jc w:val="center"/>
              <w:rPr>
                <w:i/>
                <w:color w:val="1F497D" w:themeColor="text2"/>
              </w:rPr>
            </w:pPr>
            <w:r w:rsidRPr="0056286D">
              <w:rPr>
                <w:i/>
                <w:color w:val="1F497D" w:themeColor="text2"/>
              </w:rPr>
              <w:t>Work Order Line</w:t>
            </w:r>
          </w:p>
        </w:tc>
        <w:tc>
          <w:tcPr>
            <w:tcW w:w="1190" w:type="dxa"/>
            <w:tcBorders>
              <w:bottom w:val="single" w:sz="12" w:space="0" w:color="auto"/>
            </w:tcBorders>
            <w:vAlign w:val="bottom"/>
          </w:tcPr>
          <w:p w:rsidR="00811538" w:rsidRPr="0056286D" w:rsidRDefault="00811538" w:rsidP="00CB510D">
            <w:pPr>
              <w:jc w:val="center"/>
              <w:rPr>
                <w:i/>
                <w:color w:val="1F497D" w:themeColor="text2"/>
              </w:rPr>
            </w:pPr>
            <w:r w:rsidRPr="0056286D">
              <w:rPr>
                <w:i/>
                <w:color w:val="1F497D" w:themeColor="text2"/>
              </w:rPr>
              <w:t>Part</w:t>
            </w:r>
          </w:p>
        </w:tc>
        <w:tc>
          <w:tcPr>
            <w:tcW w:w="1354" w:type="dxa"/>
            <w:tcBorders>
              <w:bottom w:val="single" w:sz="12" w:space="0" w:color="auto"/>
            </w:tcBorders>
            <w:vAlign w:val="bottom"/>
          </w:tcPr>
          <w:p w:rsidR="00811538" w:rsidRPr="0056286D" w:rsidRDefault="00811538" w:rsidP="00CB510D">
            <w:pPr>
              <w:jc w:val="center"/>
              <w:rPr>
                <w:i/>
                <w:color w:val="1F497D" w:themeColor="text2"/>
              </w:rPr>
            </w:pPr>
            <w:r w:rsidRPr="0056286D">
              <w:rPr>
                <w:i/>
                <w:color w:val="1F497D" w:themeColor="text2"/>
              </w:rPr>
              <w:t>Work Order Line Component</w:t>
            </w:r>
          </w:p>
        </w:tc>
        <w:tc>
          <w:tcPr>
            <w:tcW w:w="1173" w:type="dxa"/>
            <w:tcBorders>
              <w:bottom w:val="single" w:sz="12" w:space="0" w:color="auto"/>
            </w:tcBorders>
            <w:vAlign w:val="bottom"/>
          </w:tcPr>
          <w:p w:rsidR="00811538" w:rsidRPr="0056286D" w:rsidRDefault="00811538" w:rsidP="00CB510D">
            <w:pPr>
              <w:jc w:val="right"/>
              <w:rPr>
                <w:i/>
                <w:color w:val="1F497D" w:themeColor="text2"/>
              </w:rPr>
            </w:pPr>
            <w:r w:rsidRPr="0056286D">
              <w:rPr>
                <w:i/>
                <w:color w:val="1F497D" w:themeColor="text2"/>
              </w:rPr>
              <w:t>Qty</w:t>
            </w:r>
          </w:p>
        </w:tc>
        <w:tc>
          <w:tcPr>
            <w:tcW w:w="1182" w:type="dxa"/>
            <w:tcBorders>
              <w:bottom w:val="single" w:sz="12" w:space="0" w:color="auto"/>
            </w:tcBorders>
            <w:vAlign w:val="bottom"/>
          </w:tcPr>
          <w:p w:rsidR="00811538" w:rsidRPr="0056286D" w:rsidRDefault="00811538" w:rsidP="00CB510D">
            <w:pPr>
              <w:jc w:val="right"/>
              <w:rPr>
                <w:i/>
                <w:color w:val="1F497D" w:themeColor="text2"/>
              </w:rPr>
            </w:pPr>
            <w:r w:rsidRPr="0056286D">
              <w:rPr>
                <w:i/>
                <w:color w:val="1F497D" w:themeColor="text2"/>
              </w:rPr>
              <w:t>Cost</w:t>
            </w:r>
          </w:p>
        </w:tc>
        <w:tc>
          <w:tcPr>
            <w:tcW w:w="1175" w:type="dxa"/>
            <w:tcBorders>
              <w:bottom w:val="single" w:sz="12" w:space="0" w:color="auto"/>
            </w:tcBorders>
            <w:vAlign w:val="bottom"/>
          </w:tcPr>
          <w:p w:rsidR="00811538" w:rsidRPr="0056286D" w:rsidRDefault="00811538" w:rsidP="00CB510D">
            <w:pPr>
              <w:jc w:val="right"/>
              <w:rPr>
                <w:i/>
                <w:color w:val="1F497D" w:themeColor="text2"/>
              </w:rPr>
            </w:pPr>
            <w:r w:rsidRPr="0056286D">
              <w:rPr>
                <w:i/>
                <w:color w:val="1F497D" w:themeColor="text2"/>
              </w:rPr>
              <w:t>Sell</w:t>
            </w:r>
          </w:p>
        </w:tc>
      </w:tr>
      <w:tr w:rsidR="00811538" w:rsidTr="00CB510D">
        <w:tc>
          <w:tcPr>
            <w:tcW w:w="1202" w:type="dxa"/>
            <w:tcBorders>
              <w:top w:val="single" w:sz="12" w:space="0" w:color="auto"/>
            </w:tcBorders>
          </w:tcPr>
          <w:p w:rsidR="00811538" w:rsidRDefault="00811538" w:rsidP="00CB510D">
            <w:r>
              <w:t>S1000</w:t>
            </w:r>
          </w:p>
        </w:tc>
        <w:tc>
          <w:tcPr>
            <w:tcW w:w="1196" w:type="dxa"/>
            <w:tcBorders>
              <w:top w:val="single" w:sz="12" w:space="0" w:color="auto"/>
            </w:tcBorders>
          </w:tcPr>
          <w:p w:rsidR="00811538" w:rsidRDefault="00811538" w:rsidP="00CB510D">
            <w:r>
              <w:t>S1000</w:t>
            </w:r>
          </w:p>
        </w:tc>
        <w:tc>
          <w:tcPr>
            <w:tcW w:w="1354" w:type="dxa"/>
            <w:tcBorders>
              <w:top w:val="single" w:sz="12" w:space="0" w:color="auto"/>
              <w:right w:val="single" w:sz="12" w:space="0" w:color="auto"/>
            </w:tcBorders>
            <w:shd w:val="clear" w:color="auto" w:fill="FFFFCC"/>
          </w:tcPr>
          <w:p w:rsidR="00811538" w:rsidRDefault="00811538" w:rsidP="00CB510D">
            <w:r>
              <w:t>AC01</w:t>
            </w:r>
          </w:p>
        </w:tc>
        <w:tc>
          <w:tcPr>
            <w:tcW w:w="1190" w:type="dxa"/>
            <w:tcBorders>
              <w:top w:val="single" w:sz="12" w:space="0" w:color="auto"/>
              <w:left w:val="single" w:sz="12" w:space="0" w:color="auto"/>
            </w:tcBorders>
          </w:tcPr>
          <w:p w:rsidR="00811538" w:rsidRDefault="00811538" w:rsidP="00CB510D">
            <w:pPr>
              <w:jc w:val="center"/>
            </w:pPr>
            <w:r>
              <w:t>1</w:t>
            </w:r>
          </w:p>
        </w:tc>
        <w:tc>
          <w:tcPr>
            <w:tcW w:w="1190" w:type="dxa"/>
            <w:tcBorders>
              <w:top w:val="single" w:sz="12" w:space="0" w:color="auto"/>
            </w:tcBorders>
          </w:tcPr>
          <w:p w:rsidR="00811538" w:rsidRDefault="00811538" w:rsidP="00CB510D">
            <w:r>
              <w:t>Labor</w:t>
            </w:r>
          </w:p>
        </w:tc>
        <w:tc>
          <w:tcPr>
            <w:tcW w:w="1354" w:type="dxa"/>
            <w:tcBorders>
              <w:top w:val="single" w:sz="12" w:space="0" w:color="auto"/>
            </w:tcBorders>
            <w:shd w:val="clear" w:color="auto" w:fill="FFFFCC"/>
          </w:tcPr>
          <w:p w:rsidR="00811538" w:rsidRPr="00A51019" w:rsidRDefault="00811538" w:rsidP="00CB510D">
            <w:r w:rsidRPr="00A51019">
              <w:t>AC01</w:t>
            </w:r>
          </w:p>
        </w:tc>
        <w:tc>
          <w:tcPr>
            <w:tcW w:w="1173" w:type="dxa"/>
            <w:tcBorders>
              <w:top w:val="single" w:sz="12" w:space="0" w:color="auto"/>
            </w:tcBorders>
          </w:tcPr>
          <w:p w:rsidR="00811538" w:rsidRDefault="00811538" w:rsidP="00CB510D">
            <w:pPr>
              <w:jc w:val="right"/>
            </w:pPr>
            <w:r>
              <w:t>1</w:t>
            </w:r>
          </w:p>
        </w:tc>
        <w:tc>
          <w:tcPr>
            <w:tcW w:w="1182" w:type="dxa"/>
            <w:tcBorders>
              <w:top w:val="single" w:sz="12" w:space="0" w:color="auto"/>
            </w:tcBorders>
          </w:tcPr>
          <w:p w:rsidR="00811538" w:rsidRDefault="00811538" w:rsidP="00CB510D">
            <w:pPr>
              <w:jc w:val="right"/>
            </w:pPr>
            <w:r>
              <w:t>30</w:t>
            </w:r>
          </w:p>
        </w:tc>
        <w:tc>
          <w:tcPr>
            <w:tcW w:w="1175" w:type="dxa"/>
            <w:tcBorders>
              <w:top w:val="single" w:sz="12" w:space="0" w:color="auto"/>
            </w:tcBorders>
          </w:tcPr>
          <w:p w:rsidR="00811538" w:rsidRDefault="00811538" w:rsidP="00CB510D">
            <w:pPr>
              <w:jc w:val="right"/>
            </w:pPr>
            <w:r>
              <w:t>80</w:t>
            </w:r>
          </w:p>
        </w:tc>
      </w:tr>
      <w:tr w:rsidR="00811538" w:rsidTr="00CB510D">
        <w:tc>
          <w:tcPr>
            <w:tcW w:w="1202" w:type="dxa"/>
          </w:tcPr>
          <w:p w:rsidR="00811538" w:rsidRDefault="00811538" w:rsidP="00CB510D">
            <w:r>
              <w:t>S1000</w:t>
            </w:r>
          </w:p>
        </w:tc>
        <w:tc>
          <w:tcPr>
            <w:tcW w:w="1196" w:type="dxa"/>
          </w:tcPr>
          <w:p w:rsidR="00811538" w:rsidRDefault="00811538" w:rsidP="00CB510D">
            <w:r>
              <w:t>S1000</w:t>
            </w:r>
          </w:p>
        </w:tc>
        <w:tc>
          <w:tcPr>
            <w:tcW w:w="1354" w:type="dxa"/>
            <w:tcBorders>
              <w:right w:val="single" w:sz="12" w:space="0" w:color="auto"/>
            </w:tcBorders>
            <w:shd w:val="clear" w:color="auto" w:fill="FFFFCC"/>
          </w:tcPr>
          <w:p w:rsidR="00811538" w:rsidRDefault="00811538" w:rsidP="00CB510D">
            <w:r>
              <w:t>AC01</w:t>
            </w:r>
          </w:p>
        </w:tc>
        <w:tc>
          <w:tcPr>
            <w:tcW w:w="1190" w:type="dxa"/>
            <w:tcBorders>
              <w:left w:val="single" w:sz="12" w:space="0" w:color="auto"/>
            </w:tcBorders>
          </w:tcPr>
          <w:p w:rsidR="00811538" w:rsidRDefault="00811538" w:rsidP="00CB510D">
            <w:pPr>
              <w:jc w:val="center"/>
            </w:pPr>
            <w:r>
              <w:t>2</w:t>
            </w:r>
          </w:p>
        </w:tc>
        <w:tc>
          <w:tcPr>
            <w:tcW w:w="1190" w:type="dxa"/>
          </w:tcPr>
          <w:p w:rsidR="00811538" w:rsidRDefault="00811538" w:rsidP="00CB510D">
            <w:r>
              <w:t>R22</w:t>
            </w:r>
          </w:p>
        </w:tc>
        <w:tc>
          <w:tcPr>
            <w:tcW w:w="1354" w:type="dxa"/>
            <w:shd w:val="clear" w:color="auto" w:fill="FFFFCC"/>
          </w:tcPr>
          <w:p w:rsidR="00811538" w:rsidRPr="00A51019" w:rsidRDefault="00811538" w:rsidP="00CB510D">
            <w:r w:rsidRPr="00A51019">
              <w:t>AC01</w:t>
            </w:r>
          </w:p>
        </w:tc>
        <w:tc>
          <w:tcPr>
            <w:tcW w:w="1173" w:type="dxa"/>
          </w:tcPr>
          <w:p w:rsidR="00811538" w:rsidRDefault="00811538" w:rsidP="00CB510D">
            <w:pPr>
              <w:jc w:val="right"/>
            </w:pPr>
            <w:r>
              <w:t>5</w:t>
            </w:r>
          </w:p>
        </w:tc>
        <w:tc>
          <w:tcPr>
            <w:tcW w:w="1182" w:type="dxa"/>
          </w:tcPr>
          <w:p w:rsidR="00811538" w:rsidRDefault="00811538" w:rsidP="00CB510D">
            <w:pPr>
              <w:jc w:val="right"/>
            </w:pPr>
            <w:r>
              <w:t>200</w:t>
            </w:r>
          </w:p>
        </w:tc>
        <w:tc>
          <w:tcPr>
            <w:tcW w:w="1175" w:type="dxa"/>
          </w:tcPr>
          <w:p w:rsidR="00811538" w:rsidRDefault="00811538" w:rsidP="00CB510D">
            <w:pPr>
              <w:jc w:val="right"/>
            </w:pPr>
            <w:r>
              <w:t>400</w:t>
            </w:r>
          </w:p>
        </w:tc>
      </w:tr>
      <w:tr w:rsidR="00811538" w:rsidTr="00CB510D">
        <w:tc>
          <w:tcPr>
            <w:tcW w:w="1202" w:type="dxa"/>
            <w:tcBorders>
              <w:bottom w:val="single" w:sz="12" w:space="0" w:color="auto"/>
            </w:tcBorders>
          </w:tcPr>
          <w:p w:rsidR="00811538" w:rsidRDefault="00811538" w:rsidP="00CB510D">
            <w:r>
              <w:t>S1000</w:t>
            </w:r>
          </w:p>
        </w:tc>
        <w:tc>
          <w:tcPr>
            <w:tcW w:w="1196" w:type="dxa"/>
            <w:tcBorders>
              <w:bottom w:val="single" w:sz="12" w:space="0" w:color="auto"/>
            </w:tcBorders>
          </w:tcPr>
          <w:p w:rsidR="00811538" w:rsidRDefault="00811538" w:rsidP="00CB510D">
            <w:r>
              <w:t>S1000</w:t>
            </w:r>
          </w:p>
        </w:tc>
        <w:tc>
          <w:tcPr>
            <w:tcW w:w="1354" w:type="dxa"/>
            <w:tcBorders>
              <w:bottom w:val="single" w:sz="12" w:space="0" w:color="auto"/>
              <w:right w:val="single" w:sz="12" w:space="0" w:color="auto"/>
            </w:tcBorders>
            <w:shd w:val="clear" w:color="auto" w:fill="FFFFCC"/>
          </w:tcPr>
          <w:p w:rsidR="00811538" w:rsidRDefault="00811538" w:rsidP="00CB510D">
            <w:r>
              <w:t>AC01</w:t>
            </w:r>
          </w:p>
        </w:tc>
        <w:tc>
          <w:tcPr>
            <w:tcW w:w="1190" w:type="dxa"/>
            <w:tcBorders>
              <w:left w:val="single" w:sz="12" w:space="0" w:color="auto"/>
              <w:bottom w:val="single" w:sz="12" w:space="0" w:color="auto"/>
            </w:tcBorders>
          </w:tcPr>
          <w:p w:rsidR="00811538" w:rsidRDefault="00811538" w:rsidP="00CB510D">
            <w:pPr>
              <w:jc w:val="center"/>
            </w:pPr>
            <w:r>
              <w:t>3</w:t>
            </w:r>
          </w:p>
        </w:tc>
        <w:tc>
          <w:tcPr>
            <w:tcW w:w="1190" w:type="dxa"/>
            <w:tcBorders>
              <w:bottom w:val="single" w:sz="12" w:space="0" w:color="auto"/>
            </w:tcBorders>
          </w:tcPr>
          <w:p w:rsidR="00811538" w:rsidRDefault="00811538" w:rsidP="00CB510D">
            <w:r>
              <w:t>Belt</w:t>
            </w:r>
          </w:p>
        </w:tc>
        <w:tc>
          <w:tcPr>
            <w:tcW w:w="1354" w:type="dxa"/>
            <w:tcBorders>
              <w:bottom w:val="single" w:sz="12" w:space="0" w:color="auto"/>
            </w:tcBorders>
            <w:shd w:val="clear" w:color="auto" w:fill="FFFFCC"/>
          </w:tcPr>
          <w:p w:rsidR="00811538" w:rsidRPr="00A51019" w:rsidRDefault="00811538" w:rsidP="00CB510D">
            <w:r w:rsidRPr="00A51019">
              <w:t>AC01</w:t>
            </w:r>
          </w:p>
        </w:tc>
        <w:tc>
          <w:tcPr>
            <w:tcW w:w="1173" w:type="dxa"/>
            <w:tcBorders>
              <w:bottom w:val="single" w:sz="12" w:space="0" w:color="auto"/>
            </w:tcBorders>
          </w:tcPr>
          <w:p w:rsidR="00811538" w:rsidRDefault="00811538" w:rsidP="00CB510D">
            <w:pPr>
              <w:jc w:val="right"/>
            </w:pPr>
            <w:r>
              <w:t>1</w:t>
            </w:r>
          </w:p>
        </w:tc>
        <w:tc>
          <w:tcPr>
            <w:tcW w:w="1182" w:type="dxa"/>
            <w:tcBorders>
              <w:bottom w:val="single" w:sz="12" w:space="0" w:color="auto"/>
            </w:tcBorders>
          </w:tcPr>
          <w:p w:rsidR="00811538" w:rsidRDefault="00811538" w:rsidP="00CB510D">
            <w:pPr>
              <w:jc w:val="right"/>
            </w:pPr>
            <w:r>
              <w:t>8</w:t>
            </w:r>
          </w:p>
        </w:tc>
        <w:tc>
          <w:tcPr>
            <w:tcW w:w="1175" w:type="dxa"/>
            <w:tcBorders>
              <w:bottom w:val="single" w:sz="12" w:space="0" w:color="auto"/>
            </w:tcBorders>
          </w:tcPr>
          <w:p w:rsidR="00811538" w:rsidRDefault="00811538" w:rsidP="00CB510D">
            <w:pPr>
              <w:keepNext/>
              <w:jc w:val="right"/>
            </w:pPr>
            <w:r>
              <w:t>18</w:t>
            </w:r>
          </w:p>
        </w:tc>
      </w:tr>
    </w:tbl>
    <w:p w:rsidR="00811538" w:rsidRDefault="00811538" w:rsidP="009106C8">
      <w:pPr>
        <w:pStyle w:val="Caption"/>
        <w:ind w:left="0"/>
      </w:pPr>
      <w:r>
        <w:t xml:space="preserve">Figure </w:t>
      </w:r>
      <w:r w:rsidR="0055091B">
        <w:fldChar w:fldCharType="begin"/>
      </w:r>
      <w:r w:rsidR="0055091B">
        <w:instrText xml:space="preserve"> SEQ Figure \* ARABIC </w:instrText>
      </w:r>
      <w:r w:rsidR="0055091B">
        <w:fldChar w:fldCharType="separate"/>
      </w:r>
      <w:r w:rsidR="00BE53A0">
        <w:rPr>
          <w:noProof/>
        </w:rPr>
        <w:t>4</w:t>
      </w:r>
      <w:r w:rsidR="0055091B">
        <w:rPr>
          <w:noProof/>
        </w:rPr>
        <w:fldChar w:fldCharType="end"/>
      </w:r>
      <w:r>
        <w:t xml:space="preserve">: </w:t>
      </w:r>
      <w:r w:rsidRPr="004D3000">
        <w:t xml:space="preserve"> Examples of </w:t>
      </w:r>
      <w:r>
        <w:t xml:space="preserve">assigning the component at the </w:t>
      </w:r>
      <w:r w:rsidRPr="00A51019">
        <w:rPr>
          <w:i/>
        </w:rPr>
        <w:t>Work Order Level</w:t>
      </w:r>
      <w:r w:rsidRPr="004D3000">
        <w:t xml:space="preserve"> </w:t>
      </w:r>
    </w:p>
    <w:p w:rsidR="00811538" w:rsidRDefault="00811538" w:rsidP="00811538">
      <w:pPr>
        <w:pStyle w:val="Heading3"/>
      </w:pPr>
      <w:bookmarkStart w:id="18" w:name="_Toc495433788"/>
      <w:r>
        <w:t>Detail Item Level</w:t>
      </w:r>
      <w:bookmarkEnd w:id="18"/>
    </w:p>
    <w:p w:rsidR="00811538" w:rsidRDefault="00811538" w:rsidP="00811538">
      <w:r>
        <w:t>This level assumes that you are servicing multiple components on one service order and the work order lines will not all reference the same component.</w:t>
      </w:r>
    </w:p>
    <w:p w:rsidR="00811538" w:rsidRDefault="00811538" w:rsidP="00811538">
      <w:pPr>
        <w:pStyle w:val="Heading4"/>
      </w:pPr>
      <w:r>
        <w:t>Advantages</w:t>
      </w:r>
    </w:p>
    <w:p w:rsidR="00811538" w:rsidRDefault="00811538" w:rsidP="00811538">
      <w:pPr>
        <w:pStyle w:val="BulletedList"/>
      </w:pPr>
      <w:r>
        <w:t>You do not have to create a separate service order for each component.</w:t>
      </w:r>
    </w:p>
    <w:p w:rsidR="00811538" w:rsidRDefault="00811538" w:rsidP="00811538">
      <w:pPr>
        <w:pStyle w:val="Heading4"/>
      </w:pPr>
      <w:r>
        <w:t>Disadvantages</w:t>
      </w:r>
    </w:p>
    <w:p w:rsidR="00811538" w:rsidRDefault="00811538" w:rsidP="00811538">
      <w:pPr>
        <w:pStyle w:val="BulletedList"/>
      </w:pPr>
      <w:r>
        <w:t>The service order history will reference one component, but multiple components were actual serviced.</w:t>
      </w:r>
    </w:p>
    <w:p w:rsidR="00811538" w:rsidRDefault="00811538" w:rsidP="00811538">
      <w:pPr>
        <w:pStyle w:val="BulletedList"/>
      </w:pPr>
      <w:r>
        <w:t>Operationally it is more work because every work order line will need to reference the correct component.</w:t>
      </w:r>
    </w:p>
    <w:p w:rsidR="00811538" w:rsidRDefault="00811538" w:rsidP="00811538">
      <w:pPr>
        <w:pStyle w:val="BulletedList"/>
      </w:pPr>
      <w:r>
        <w:t>While labor is posted in total for the service, it may might need to be spread between multiple components and will not be correct without a lot of manual entries.</w:t>
      </w:r>
    </w:p>
    <w:tbl>
      <w:tblPr>
        <w:tblStyle w:val="TableGrid"/>
        <w:tblW w:w="0" w:type="auto"/>
        <w:tblLook w:val="04A0" w:firstRow="1" w:lastRow="0" w:firstColumn="1" w:lastColumn="0" w:noHBand="0" w:noVBand="1"/>
      </w:tblPr>
      <w:tblGrid>
        <w:gridCol w:w="1202"/>
        <w:gridCol w:w="1196"/>
        <w:gridCol w:w="1354"/>
        <w:gridCol w:w="1190"/>
        <w:gridCol w:w="1190"/>
        <w:gridCol w:w="1354"/>
        <w:gridCol w:w="1173"/>
        <w:gridCol w:w="1182"/>
        <w:gridCol w:w="1175"/>
      </w:tblGrid>
      <w:tr w:rsidR="00811538" w:rsidTr="00CB510D">
        <w:tc>
          <w:tcPr>
            <w:tcW w:w="1202" w:type="dxa"/>
            <w:tcBorders>
              <w:bottom w:val="single" w:sz="12" w:space="0" w:color="auto"/>
            </w:tcBorders>
            <w:vAlign w:val="bottom"/>
          </w:tcPr>
          <w:p w:rsidR="00811538" w:rsidRPr="0056286D" w:rsidRDefault="00811538" w:rsidP="009106C8">
            <w:pPr>
              <w:pStyle w:val="NoSpacing"/>
            </w:pPr>
            <w:r w:rsidRPr="0056286D">
              <w:t>Service Order</w:t>
            </w:r>
          </w:p>
        </w:tc>
        <w:tc>
          <w:tcPr>
            <w:tcW w:w="1196" w:type="dxa"/>
            <w:tcBorders>
              <w:bottom w:val="single" w:sz="12" w:space="0" w:color="auto"/>
            </w:tcBorders>
            <w:vAlign w:val="bottom"/>
          </w:tcPr>
          <w:p w:rsidR="00811538" w:rsidRPr="0056286D" w:rsidRDefault="00811538" w:rsidP="009106C8">
            <w:pPr>
              <w:pStyle w:val="NoSpacing"/>
            </w:pPr>
            <w:r w:rsidRPr="0056286D">
              <w:t>Work Order</w:t>
            </w:r>
          </w:p>
        </w:tc>
        <w:tc>
          <w:tcPr>
            <w:tcW w:w="1354" w:type="dxa"/>
            <w:tcBorders>
              <w:bottom w:val="single" w:sz="12" w:space="0" w:color="auto"/>
              <w:right w:val="single" w:sz="12" w:space="0" w:color="auto"/>
            </w:tcBorders>
            <w:vAlign w:val="bottom"/>
          </w:tcPr>
          <w:p w:rsidR="00811538" w:rsidRPr="0056286D" w:rsidRDefault="00811538" w:rsidP="009106C8">
            <w:pPr>
              <w:pStyle w:val="NoSpacing"/>
            </w:pPr>
            <w:r w:rsidRPr="0056286D">
              <w:t>Work Order Component</w:t>
            </w:r>
          </w:p>
        </w:tc>
        <w:tc>
          <w:tcPr>
            <w:tcW w:w="1190" w:type="dxa"/>
            <w:tcBorders>
              <w:left w:val="single" w:sz="12" w:space="0" w:color="auto"/>
              <w:bottom w:val="single" w:sz="12" w:space="0" w:color="auto"/>
            </w:tcBorders>
            <w:vAlign w:val="bottom"/>
          </w:tcPr>
          <w:p w:rsidR="00811538" w:rsidRPr="0056286D" w:rsidRDefault="00811538" w:rsidP="009106C8">
            <w:pPr>
              <w:pStyle w:val="NoSpacing"/>
            </w:pPr>
            <w:r w:rsidRPr="0056286D">
              <w:t>Work Order Line</w:t>
            </w:r>
          </w:p>
        </w:tc>
        <w:tc>
          <w:tcPr>
            <w:tcW w:w="1190" w:type="dxa"/>
            <w:tcBorders>
              <w:bottom w:val="single" w:sz="12" w:space="0" w:color="auto"/>
            </w:tcBorders>
            <w:vAlign w:val="bottom"/>
          </w:tcPr>
          <w:p w:rsidR="00811538" w:rsidRPr="0056286D" w:rsidRDefault="00811538" w:rsidP="009106C8">
            <w:pPr>
              <w:pStyle w:val="NoSpacing"/>
            </w:pPr>
            <w:r w:rsidRPr="0056286D">
              <w:t>Part</w:t>
            </w:r>
          </w:p>
        </w:tc>
        <w:tc>
          <w:tcPr>
            <w:tcW w:w="1354" w:type="dxa"/>
            <w:tcBorders>
              <w:bottom w:val="single" w:sz="12" w:space="0" w:color="auto"/>
            </w:tcBorders>
            <w:vAlign w:val="bottom"/>
          </w:tcPr>
          <w:p w:rsidR="00811538" w:rsidRPr="0056286D" w:rsidRDefault="00811538" w:rsidP="009106C8">
            <w:pPr>
              <w:pStyle w:val="NoSpacing"/>
            </w:pPr>
            <w:r w:rsidRPr="0056286D">
              <w:t>Work Order Line Component</w:t>
            </w:r>
          </w:p>
        </w:tc>
        <w:tc>
          <w:tcPr>
            <w:tcW w:w="1173" w:type="dxa"/>
            <w:tcBorders>
              <w:bottom w:val="single" w:sz="12" w:space="0" w:color="auto"/>
            </w:tcBorders>
            <w:vAlign w:val="bottom"/>
          </w:tcPr>
          <w:p w:rsidR="00811538" w:rsidRPr="0056286D" w:rsidRDefault="00811538" w:rsidP="009106C8">
            <w:pPr>
              <w:pStyle w:val="NoSpacing"/>
            </w:pPr>
            <w:r w:rsidRPr="0056286D">
              <w:t>Qty</w:t>
            </w:r>
          </w:p>
        </w:tc>
        <w:tc>
          <w:tcPr>
            <w:tcW w:w="1182" w:type="dxa"/>
            <w:tcBorders>
              <w:bottom w:val="single" w:sz="12" w:space="0" w:color="auto"/>
            </w:tcBorders>
            <w:vAlign w:val="bottom"/>
          </w:tcPr>
          <w:p w:rsidR="00811538" w:rsidRPr="0056286D" w:rsidRDefault="00811538" w:rsidP="009106C8">
            <w:pPr>
              <w:pStyle w:val="NoSpacing"/>
            </w:pPr>
            <w:r w:rsidRPr="0056286D">
              <w:t>Cost</w:t>
            </w:r>
          </w:p>
        </w:tc>
        <w:tc>
          <w:tcPr>
            <w:tcW w:w="1175" w:type="dxa"/>
            <w:tcBorders>
              <w:bottom w:val="single" w:sz="12" w:space="0" w:color="auto"/>
            </w:tcBorders>
            <w:vAlign w:val="bottom"/>
          </w:tcPr>
          <w:p w:rsidR="00811538" w:rsidRPr="0056286D" w:rsidRDefault="00811538" w:rsidP="009106C8">
            <w:pPr>
              <w:pStyle w:val="NoSpacing"/>
            </w:pPr>
            <w:r w:rsidRPr="0056286D">
              <w:t>Sell</w:t>
            </w:r>
          </w:p>
        </w:tc>
      </w:tr>
      <w:tr w:rsidR="00811538" w:rsidTr="00CB510D">
        <w:tc>
          <w:tcPr>
            <w:tcW w:w="1202" w:type="dxa"/>
          </w:tcPr>
          <w:p w:rsidR="00811538" w:rsidRDefault="00811538" w:rsidP="009106C8">
            <w:pPr>
              <w:pStyle w:val="NoSpacing"/>
            </w:pPr>
            <w:r>
              <w:t>S1002</w:t>
            </w:r>
          </w:p>
        </w:tc>
        <w:tc>
          <w:tcPr>
            <w:tcW w:w="1196" w:type="dxa"/>
          </w:tcPr>
          <w:p w:rsidR="00811538" w:rsidRDefault="00811538" w:rsidP="009106C8">
            <w:pPr>
              <w:pStyle w:val="NoSpacing"/>
            </w:pPr>
            <w:r>
              <w:t>S1002</w:t>
            </w:r>
          </w:p>
        </w:tc>
        <w:tc>
          <w:tcPr>
            <w:tcW w:w="1354" w:type="dxa"/>
            <w:tcBorders>
              <w:top w:val="single" w:sz="12" w:space="0" w:color="auto"/>
              <w:right w:val="single" w:sz="12" w:space="0" w:color="auto"/>
            </w:tcBorders>
            <w:shd w:val="clear" w:color="auto" w:fill="FFFFCC"/>
          </w:tcPr>
          <w:p w:rsidR="00811538" w:rsidRDefault="00811538" w:rsidP="009106C8">
            <w:pPr>
              <w:pStyle w:val="NoSpacing"/>
            </w:pPr>
          </w:p>
        </w:tc>
        <w:tc>
          <w:tcPr>
            <w:tcW w:w="1190" w:type="dxa"/>
            <w:tcBorders>
              <w:left w:val="single" w:sz="12" w:space="0" w:color="auto"/>
            </w:tcBorders>
          </w:tcPr>
          <w:p w:rsidR="00811538" w:rsidRDefault="00811538" w:rsidP="009106C8">
            <w:pPr>
              <w:pStyle w:val="NoSpacing"/>
            </w:pPr>
            <w:r>
              <w:t>1</w:t>
            </w:r>
          </w:p>
        </w:tc>
        <w:tc>
          <w:tcPr>
            <w:tcW w:w="1190" w:type="dxa"/>
          </w:tcPr>
          <w:p w:rsidR="00811538" w:rsidRDefault="00811538" w:rsidP="009106C8">
            <w:pPr>
              <w:pStyle w:val="NoSpacing"/>
            </w:pPr>
            <w:r>
              <w:t>Labor</w:t>
            </w:r>
          </w:p>
        </w:tc>
        <w:tc>
          <w:tcPr>
            <w:tcW w:w="1354" w:type="dxa"/>
            <w:tcBorders>
              <w:top w:val="single" w:sz="12" w:space="0" w:color="auto"/>
            </w:tcBorders>
            <w:shd w:val="clear" w:color="auto" w:fill="FFFFCC"/>
          </w:tcPr>
          <w:p w:rsidR="00811538" w:rsidRPr="0056286D" w:rsidRDefault="00811538" w:rsidP="009106C8">
            <w:pPr>
              <w:pStyle w:val="NoSpacing"/>
              <w:rPr>
                <w:color w:val="C00000"/>
              </w:rPr>
            </w:pPr>
            <w:r w:rsidRPr="0056286D">
              <w:rPr>
                <w:color w:val="C00000"/>
              </w:rPr>
              <w:t>AC02</w:t>
            </w:r>
          </w:p>
        </w:tc>
        <w:tc>
          <w:tcPr>
            <w:tcW w:w="1173" w:type="dxa"/>
          </w:tcPr>
          <w:p w:rsidR="00811538" w:rsidRDefault="00811538" w:rsidP="009106C8">
            <w:pPr>
              <w:pStyle w:val="NoSpacing"/>
            </w:pPr>
            <w:r>
              <w:t>1</w:t>
            </w:r>
          </w:p>
        </w:tc>
        <w:tc>
          <w:tcPr>
            <w:tcW w:w="1182" w:type="dxa"/>
          </w:tcPr>
          <w:p w:rsidR="00811538" w:rsidRDefault="00811538" w:rsidP="009106C8">
            <w:pPr>
              <w:pStyle w:val="NoSpacing"/>
            </w:pPr>
            <w:r>
              <w:t>3</w:t>
            </w:r>
          </w:p>
        </w:tc>
        <w:tc>
          <w:tcPr>
            <w:tcW w:w="1175" w:type="dxa"/>
          </w:tcPr>
          <w:p w:rsidR="00811538" w:rsidRDefault="00811538" w:rsidP="009106C8">
            <w:pPr>
              <w:pStyle w:val="NoSpacing"/>
            </w:pPr>
            <w:r>
              <w:t>80</w:t>
            </w:r>
          </w:p>
        </w:tc>
      </w:tr>
      <w:tr w:rsidR="00811538" w:rsidTr="00CB510D">
        <w:tc>
          <w:tcPr>
            <w:tcW w:w="1202" w:type="dxa"/>
          </w:tcPr>
          <w:p w:rsidR="00811538" w:rsidRDefault="00811538" w:rsidP="009106C8">
            <w:pPr>
              <w:pStyle w:val="NoSpacing"/>
            </w:pPr>
            <w:r>
              <w:t>S1002</w:t>
            </w:r>
          </w:p>
        </w:tc>
        <w:tc>
          <w:tcPr>
            <w:tcW w:w="1196" w:type="dxa"/>
          </w:tcPr>
          <w:p w:rsidR="00811538" w:rsidRDefault="00811538" w:rsidP="009106C8">
            <w:pPr>
              <w:pStyle w:val="NoSpacing"/>
            </w:pPr>
            <w:r>
              <w:t>S1002</w:t>
            </w:r>
          </w:p>
        </w:tc>
        <w:tc>
          <w:tcPr>
            <w:tcW w:w="1354" w:type="dxa"/>
            <w:tcBorders>
              <w:right w:val="single" w:sz="12" w:space="0" w:color="auto"/>
            </w:tcBorders>
            <w:shd w:val="clear" w:color="auto" w:fill="FFFFCC"/>
          </w:tcPr>
          <w:p w:rsidR="00811538" w:rsidRDefault="00811538" w:rsidP="009106C8">
            <w:pPr>
              <w:pStyle w:val="NoSpacing"/>
            </w:pPr>
          </w:p>
        </w:tc>
        <w:tc>
          <w:tcPr>
            <w:tcW w:w="1190" w:type="dxa"/>
            <w:tcBorders>
              <w:left w:val="single" w:sz="12" w:space="0" w:color="auto"/>
            </w:tcBorders>
          </w:tcPr>
          <w:p w:rsidR="00811538" w:rsidRDefault="00811538" w:rsidP="009106C8">
            <w:pPr>
              <w:pStyle w:val="NoSpacing"/>
            </w:pPr>
            <w:r>
              <w:t>2</w:t>
            </w:r>
          </w:p>
        </w:tc>
        <w:tc>
          <w:tcPr>
            <w:tcW w:w="1190" w:type="dxa"/>
          </w:tcPr>
          <w:p w:rsidR="00811538" w:rsidRDefault="00811538" w:rsidP="009106C8">
            <w:pPr>
              <w:pStyle w:val="NoSpacing"/>
            </w:pPr>
            <w:r>
              <w:t>R22</w:t>
            </w:r>
          </w:p>
        </w:tc>
        <w:tc>
          <w:tcPr>
            <w:tcW w:w="1354" w:type="dxa"/>
            <w:shd w:val="clear" w:color="auto" w:fill="FFFFCC"/>
          </w:tcPr>
          <w:p w:rsidR="00811538" w:rsidRPr="0056286D" w:rsidRDefault="00811538" w:rsidP="009106C8">
            <w:pPr>
              <w:pStyle w:val="NoSpacing"/>
              <w:rPr>
                <w:color w:val="C00000"/>
              </w:rPr>
            </w:pPr>
            <w:r w:rsidRPr="0056286D">
              <w:rPr>
                <w:color w:val="C00000"/>
              </w:rPr>
              <w:t>AC03</w:t>
            </w:r>
          </w:p>
        </w:tc>
        <w:tc>
          <w:tcPr>
            <w:tcW w:w="1173" w:type="dxa"/>
          </w:tcPr>
          <w:p w:rsidR="00811538" w:rsidRDefault="00811538" w:rsidP="009106C8">
            <w:pPr>
              <w:pStyle w:val="NoSpacing"/>
            </w:pPr>
            <w:r>
              <w:t>5</w:t>
            </w:r>
          </w:p>
        </w:tc>
        <w:tc>
          <w:tcPr>
            <w:tcW w:w="1182" w:type="dxa"/>
          </w:tcPr>
          <w:p w:rsidR="00811538" w:rsidRDefault="00811538" w:rsidP="009106C8">
            <w:pPr>
              <w:pStyle w:val="NoSpacing"/>
            </w:pPr>
            <w:r>
              <w:t>20</w:t>
            </w:r>
          </w:p>
        </w:tc>
        <w:tc>
          <w:tcPr>
            <w:tcW w:w="1175" w:type="dxa"/>
          </w:tcPr>
          <w:p w:rsidR="00811538" w:rsidRDefault="00811538" w:rsidP="009106C8">
            <w:pPr>
              <w:pStyle w:val="NoSpacing"/>
            </w:pPr>
            <w:r>
              <w:t>400</w:t>
            </w:r>
          </w:p>
        </w:tc>
      </w:tr>
      <w:tr w:rsidR="00811538" w:rsidTr="00CB510D">
        <w:tc>
          <w:tcPr>
            <w:tcW w:w="1202" w:type="dxa"/>
          </w:tcPr>
          <w:p w:rsidR="00811538" w:rsidRDefault="00811538" w:rsidP="009106C8">
            <w:pPr>
              <w:pStyle w:val="NoSpacing"/>
            </w:pPr>
            <w:r>
              <w:t>S1002</w:t>
            </w:r>
          </w:p>
        </w:tc>
        <w:tc>
          <w:tcPr>
            <w:tcW w:w="1196" w:type="dxa"/>
          </w:tcPr>
          <w:p w:rsidR="00811538" w:rsidRDefault="00811538" w:rsidP="009106C8">
            <w:pPr>
              <w:pStyle w:val="NoSpacing"/>
            </w:pPr>
            <w:r>
              <w:t>S1002</w:t>
            </w:r>
          </w:p>
        </w:tc>
        <w:tc>
          <w:tcPr>
            <w:tcW w:w="1354" w:type="dxa"/>
            <w:tcBorders>
              <w:right w:val="single" w:sz="12" w:space="0" w:color="auto"/>
            </w:tcBorders>
            <w:shd w:val="clear" w:color="auto" w:fill="FFFFCC"/>
          </w:tcPr>
          <w:p w:rsidR="00811538" w:rsidRDefault="00811538" w:rsidP="009106C8">
            <w:pPr>
              <w:pStyle w:val="NoSpacing"/>
            </w:pPr>
          </w:p>
        </w:tc>
        <w:tc>
          <w:tcPr>
            <w:tcW w:w="1190" w:type="dxa"/>
            <w:tcBorders>
              <w:left w:val="single" w:sz="12" w:space="0" w:color="auto"/>
            </w:tcBorders>
          </w:tcPr>
          <w:p w:rsidR="00811538" w:rsidRDefault="00811538" w:rsidP="009106C8">
            <w:pPr>
              <w:pStyle w:val="NoSpacing"/>
            </w:pPr>
            <w:r>
              <w:t>3</w:t>
            </w:r>
          </w:p>
        </w:tc>
        <w:tc>
          <w:tcPr>
            <w:tcW w:w="1190" w:type="dxa"/>
          </w:tcPr>
          <w:p w:rsidR="00811538" w:rsidRDefault="00811538" w:rsidP="009106C8">
            <w:pPr>
              <w:pStyle w:val="NoSpacing"/>
            </w:pPr>
            <w:r>
              <w:t>Belt</w:t>
            </w:r>
          </w:p>
        </w:tc>
        <w:tc>
          <w:tcPr>
            <w:tcW w:w="1354" w:type="dxa"/>
            <w:shd w:val="clear" w:color="auto" w:fill="FFFFCC"/>
          </w:tcPr>
          <w:p w:rsidR="00811538" w:rsidRPr="0056286D" w:rsidRDefault="00811538" w:rsidP="009106C8">
            <w:pPr>
              <w:pStyle w:val="NoSpacing"/>
              <w:rPr>
                <w:color w:val="C00000"/>
              </w:rPr>
            </w:pPr>
            <w:r w:rsidRPr="0056286D">
              <w:rPr>
                <w:color w:val="C00000"/>
              </w:rPr>
              <w:t>AC04</w:t>
            </w:r>
          </w:p>
        </w:tc>
        <w:tc>
          <w:tcPr>
            <w:tcW w:w="1173" w:type="dxa"/>
          </w:tcPr>
          <w:p w:rsidR="00811538" w:rsidRDefault="00811538" w:rsidP="009106C8">
            <w:pPr>
              <w:pStyle w:val="NoSpacing"/>
            </w:pPr>
            <w:r>
              <w:t>1</w:t>
            </w:r>
          </w:p>
        </w:tc>
        <w:tc>
          <w:tcPr>
            <w:tcW w:w="1182" w:type="dxa"/>
          </w:tcPr>
          <w:p w:rsidR="00811538" w:rsidRDefault="00811538" w:rsidP="009106C8">
            <w:pPr>
              <w:pStyle w:val="NoSpacing"/>
            </w:pPr>
            <w:r>
              <w:t>8</w:t>
            </w:r>
          </w:p>
        </w:tc>
        <w:tc>
          <w:tcPr>
            <w:tcW w:w="1175" w:type="dxa"/>
          </w:tcPr>
          <w:p w:rsidR="00811538" w:rsidRDefault="00811538" w:rsidP="009106C8">
            <w:pPr>
              <w:pStyle w:val="NoSpacing"/>
            </w:pPr>
            <w:r>
              <w:t>18</w:t>
            </w:r>
          </w:p>
        </w:tc>
      </w:tr>
    </w:tbl>
    <w:p w:rsidR="00811538" w:rsidRDefault="00811538" w:rsidP="00811538">
      <w:pPr>
        <w:pStyle w:val="Caption"/>
        <w:ind w:left="0"/>
      </w:pPr>
      <w:r>
        <w:t xml:space="preserve">Figure </w:t>
      </w:r>
      <w:r w:rsidR="0055091B">
        <w:fldChar w:fldCharType="begin"/>
      </w:r>
      <w:r w:rsidR="0055091B">
        <w:instrText xml:space="preserve"> SEQ Figure \* ARABIC </w:instrText>
      </w:r>
      <w:r w:rsidR="0055091B">
        <w:fldChar w:fldCharType="separate"/>
      </w:r>
      <w:r w:rsidR="00BE53A0">
        <w:rPr>
          <w:noProof/>
        </w:rPr>
        <w:t>5</w:t>
      </w:r>
      <w:r w:rsidR="0055091B">
        <w:rPr>
          <w:noProof/>
        </w:rPr>
        <w:fldChar w:fldCharType="end"/>
      </w:r>
      <w:r>
        <w:t>: Examples of tagging a work order and detail lines with component(s). Note</w:t>
      </w:r>
      <w:r w:rsidR="009106C8">
        <w:t xml:space="preserve"> the top has the same component</w:t>
      </w:r>
    </w:p>
    <w:p w:rsidR="00811538" w:rsidRDefault="00811538" w:rsidP="009106C8">
      <w:pPr>
        <w:pStyle w:val="Heading3"/>
      </w:pPr>
      <w:bookmarkStart w:id="19" w:name="_Toc495433789"/>
      <w:r>
        <w:lastRenderedPageBreak/>
        <w:t>Recommendation</w:t>
      </w:r>
      <w:bookmarkEnd w:id="19"/>
    </w:p>
    <w:p w:rsidR="00811538" w:rsidRDefault="00811538" w:rsidP="00811538">
      <w:r>
        <w:t>In almost all cases we recommend assigning components at the service order/work order level as opposed to the assigning multiple components on a single work order at the detail item level.</w:t>
      </w:r>
    </w:p>
    <w:p w:rsidR="00926055" w:rsidRDefault="002B4856" w:rsidP="00A44771">
      <w:pPr>
        <w:pStyle w:val="Heading2"/>
      </w:pPr>
      <w:bookmarkStart w:id="20" w:name="_Toc495433790"/>
      <w:r>
        <w:t xml:space="preserve">Ascente: </w:t>
      </w:r>
      <w:r w:rsidR="00926055">
        <w:t>Work Order</w:t>
      </w:r>
      <w:r>
        <w:t xml:space="preserve"> [Main] tab</w:t>
      </w:r>
      <w:bookmarkEnd w:id="20"/>
    </w:p>
    <w:p w:rsidR="00926055" w:rsidRDefault="002B4856" w:rsidP="00A44771">
      <w:pPr>
        <w:pStyle w:val="BulletedList"/>
        <w:numPr>
          <w:ilvl w:val="0"/>
          <w:numId w:val="0"/>
        </w:numPr>
        <w:ind w:left="360" w:hanging="360"/>
      </w:pPr>
      <w:r>
        <w:t xml:space="preserve">This is where you can enter the component for this work order when tracking components at the </w:t>
      </w:r>
      <w:r w:rsidRPr="002B4856">
        <w:rPr>
          <w:i/>
        </w:rPr>
        <w:t>work order level</w:t>
      </w:r>
      <w:r>
        <w:t xml:space="preserve">. </w:t>
      </w:r>
      <w:r w:rsidR="00926055">
        <w:t>The component records in Ascente include the following information:</w:t>
      </w:r>
    </w:p>
    <w:p w:rsidR="00926055" w:rsidRDefault="00926055" w:rsidP="00A44771">
      <w:pPr>
        <w:pStyle w:val="BulletedList"/>
      </w:pPr>
      <w:r>
        <w:t>General [Tab]</w:t>
      </w:r>
    </w:p>
    <w:p w:rsidR="001F2637" w:rsidRDefault="001F2637" w:rsidP="00A44771">
      <w:pPr>
        <w:pStyle w:val="BulletedList"/>
        <w:numPr>
          <w:ilvl w:val="1"/>
          <w:numId w:val="44"/>
        </w:numPr>
      </w:pPr>
      <w:bookmarkStart w:id="21" w:name="_Hlk493619193"/>
      <w:r>
        <w:t>Component</w:t>
      </w:r>
    </w:p>
    <w:bookmarkEnd w:id="14"/>
    <w:p w:rsidR="001F2637" w:rsidRDefault="001F2637" w:rsidP="00A44771">
      <w:pPr>
        <w:pStyle w:val="BulletedList"/>
        <w:numPr>
          <w:ilvl w:val="1"/>
          <w:numId w:val="44"/>
        </w:numPr>
      </w:pPr>
      <w:r>
        <w:t>Select an existing component record</w:t>
      </w:r>
    </w:p>
    <w:p w:rsidR="001F2637" w:rsidRDefault="001F2637" w:rsidP="00A44771">
      <w:pPr>
        <w:pStyle w:val="BulletedList"/>
        <w:numPr>
          <w:ilvl w:val="1"/>
          <w:numId w:val="44"/>
        </w:numPr>
      </w:pPr>
      <w:r>
        <w:t>Use the [F6] function key to add a new component record</w:t>
      </w:r>
    </w:p>
    <w:bookmarkEnd w:id="21"/>
    <w:p w:rsidR="004D3B63" w:rsidRDefault="001F2637" w:rsidP="004D3B63">
      <w:pPr>
        <w:pStyle w:val="NoSpacing"/>
        <w:ind w:left="720"/>
      </w:pPr>
      <w:r>
        <w:rPr>
          <w:noProof/>
        </w:rPr>
        <w:drawing>
          <wp:inline distT="0" distB="0" distL="0" distR="0" wp14:anchorId="18AF309E" wp14:editId="6798A927">
            <wp:extent cx="4114800" cy="2596896"/>
            <wp:effectExtent l="38100" t="38100" r="95250" b="895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14800" cy="2596896"/>
                    </a:xfrm>
                    <a:prstGeom prst="rect">
                      <a:avLst/>
                    </a:prstGeom>
                    <a:effectLst>
                      <a:outerShdw blurRad="50800" dist="38100" dir="2700000" algn="tl" rotWithShape="0">
                        <a:prstClr val="black">
                          <a:alpha val="40000"/>
                        </a:prstClr>
                      </a:outerShdw>
                    </a:effectLst>
                  </pic:spPr>
                </pic:pic>
              </a:graphicData>
            </a:graphic>
          </wp:inline>
        </w:drawing>
      </w:r>
    </w:p>
    <w:p w:rsidR="001F2637" w:rsidRDefault="004D3B63" w:rsidP="007D385C">
      <w:pPr>
        <w:pStyle w:val="Caption"/>
        <w:ind w:firstLine="720"/>
      </w:pPr>
      <w:r>
        <w:t xml:space="preserve">Figure </w:t>
      </w:r>
      <w:r w:rsidR="0055091B">
        <w:fldChar w:fldCharType="begin"/>
      </w:r>
      <w:r w:rsidR="0055091B">
        <w:instrText xml:space="preserve"> SEQ Figure \* ARABIC </w:instrText>
      </w:r>
      <w:r w:rsidR="0055091B">
        <w:fldChar w:fldCharType="separate"/>
      </w:r>
      <w:r w:rsidR="00BE53A0">
        <w:rPr>
          <w:noProof/>
        </w:rPr>
        <w:t>6</w:t>
      </w:r>
      <w:r w:rsidR="0055091B">
        <w:rPr>
          <w:noProof/>
        </w:rPr>
        <w:fldChar w:fldCharType="end"/>
      </w:r>
      <w:r>
        <w:t xml:space="preserve">: </w:t>
      </w:r>
      <w:r w:rsidRPr="005A1E77">
        <w:t>Work Order [Main] tab is used to set the component default for this work order.</w:t>
      </w:r>
    </w:p>
    <w:p w:rsidR="00AB5152" w:rsidRDefault="00AB5152">
      <w:pPr>
        <w:spacing w:line="276" w:lineRule="auto"/>
        <w:rPr>
          <w:rFonts w:eastAsiaTheme="majorEastAsia" w:cstheme="majorBidi"/>
          <w:b/>
          <w:bCs/>
          <w:color w:val="000000" w:themeColor="text1"/>
          <w:sz w:val="26"/>
          <w:szCs w:val="26"/>
        </w:rPr>
      </w:pPr>
      <w:r>
        <w:br w:type="page"/>
      </w:r>
    </w:p>
    <w:p w:rsidR="002B4856" w:rsidRDefault="002B4856" w:rsidP="002B4856">
      <w:pPr>
        <w:pStyle w:val="Heading2"/>
      </w:pPr>
      <w:bookmarkStart w:id="22" w:name="_Toc495433791"/>
      <w:r>
        <w:lastRenderedPageBreak/>
        <w:t>Ascente: Work Order [Detail] tab</w:t>
      </w:r>
      <w:bookmarkEnd w:id="22"/>
    </w:p>
    <w:p w:rsidR="002B4856" w:rsidRDefault="002B4856" w:rsidP="002B4856">
      <w:pPr>
        <w:pStyle w:val="BulletedList"/>
        <w:numPr>
          <w:ilvl w:val="0"/>
          <w:numId w:val="0"/>
        </w:numPr>
        <w:ind w:left="360" w:hanging="360"/>
      </w:pPr>
      <w:r>
        <w:t xml:space="preserve">This is where you can enter the component for each work order detail line. </w:t>
      </w:r>
      <w:r w:rsidR="00AB5152">
        <w:t xml:space="preserve">This is done </w:t>
      </w:r>
      <w:r>
        <w:t xml:space="preserve">when tracking components at the </w:t>
      </w:r>
      <w:r>
        <w:rPr>
          <w:i/>
        </w:rPr>
        <w:t>detail item</w:t>
      </w:r>
      <w:r w:rsidRPr="002B4856">
        <w:rPr>
          <w:i/>
        </w:rPr>
        <w:t xml:space="preserve"> level</w:t>
      </w:r>
      <w:r>
        <w:t>. The component records in Ascente include the following information:</w:t>
      </w:r>
    </w:p>
    <w:p w:rsidR="00647330" w:rsidRDefault="00647330" w:rsidP="00A44771">
      <w:pPr>
        <w:pStyle w:val="BulletedList"/>
      </w:pPr>
      <w:r>
        <w:t>Detail [tab]</w:t>
      </w:r>
    </w:p>
    <w:p w:rsidR="00647330" w:rsidRDefault="00647330" w:rsidP="00597696">
      <w:pPr>
        <w:pStyle w:val="BulletedList"/>
        <w:numPr>
          <w:ilvl w:val="1"/>
          <w:numId w:val="44"/>
        </w:numPr>
      </w:pPr>
      <w:r>
        <w:t>Component</w:t>
      </w:r>
    </w:p>
    <w:p w:rsidR="00647330" w:rsidRDefault="001A3A21" w:rsidP="00597696">
      <w:pPr>
        <w:pStyle w:val="BulletedList"/>
        <w:numPr>
          <w:ilvl w:val="1"/>
          <w:numId w:val="44"/>
        </w:numPr>
      </w:pPr>
      <w:r>
        <w:t xml:space="preserve">From each work order detail line </w:t>
      </w:r>
      <w:r w:rsidR="00647330">
        <w:t>record</w:t>
      </w:r>
      <w:r>
        <w:t>, you can assign or remove a component that the work order line item referenced.</w:t>
      </w:r>
    </w:p>
    <w:p w:rsidR="00647330" w:rsidRDefault="00647330" w:rsidP="00597696">
      <w:pPr>
        <w:pStyle w:val="BulletedList"/>
        <w:numPr>
          <w:ilvl w:val="1"/>
          <w:numId w:val="44"/>
        </w:numPr>
      </w:pPr>
      <w:r>
        <w:t>Use the [F6] function key to add a new component record</w:t>
      </w:r>
    </w:p>
    <w:p w:rsidR="004D3B63" w:rsidRDefault="00AB5152" w:rsidP="004D3B63">
      <w:pPr>
        <w:pStyle w:val="NoSpacing"/>
        <w:keepNext/>
        <w:ind w:left="720"/>
      </w:pPr>
      <w:r>
        <w:rPr>
          <w:noProof/>
        </w:rPr>
        <mc:AlternateContent>
          <mc:Choice Requires="wps">
            <w:drawing>
              <wp:anchor distT="0" distB="0" distL="114300" distR="114300" simplePos="0" relativeHeight="251664896" behindDoc="0" locked="0" layoutInCell="1" allowOverlap="1">
                <wp:simplePos x="0" y="0"/>
                <wp:positionH relativeFrom="column">
                  <wp:posOffset>5409344</wp:posOffset>
                </wp:positionH>
                <wp:positionV relativeFrom="paragraph">
                  <wp:posOffset>2747952</wp:posOffset>
                </wp:positionV>
                <wp:extent cx="452063" cy="113016"/>
                <wp:effectExtent l="0" t="0" r="24765" b="20955"/>
                <wp:wrapNone/>
                <wp:docPr id="12" name="Arrow: Left 12"/>
                <wp:cNvGraphicFramePr/>
                <a:graphic xmlns:a="http://schemas.openxmlformats.org/drawingml/2006/main">
                  <a:graphicData uri="http://schemas.microsoft.com/office/word/2010/wordprocessingShape">
                    <wps:wsp>
                      <wps:cNvSpPr/>
                      <wps:spPr>
                        <a:xfrm>
                          <a:off x="0" y="0"/>
                          <a:ext cx="452063" cy="113016"/>
                        </a:xfrm>
                        <a:prstGeom prst="leftArrow">
                          <a:avLst/>
                        </a:prstGeom>
                        <a:solidFill>
                          <a:srgbClr val="FF0000"/>
                        </a:solidFill>
                        <a:ln w="3175">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type w14:anchorId="695FD65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26" type="#_x0000_t66" style="position:absolute;margin-left:425.95pt;margin-top:216.35pt;width:35.6pt;height:8.9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" adj="2700" fillcolor="red" strokecolor="red" strokeweight=".25pt">
                <v:textbox inset="1.44pt,1.44pt,1.44pt,1.44p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5008652</wp:posOffset>
                </wp:positionH>
                <wp:positionV relativeFrom="paragraph">
                  <wp:posOffset>1843826</wp:posOffset>
                </wp:positionV>
                <wp:extent cx="667820" cy="1068512"/>
                <wp:effectExtent l="0" t="0" r="18415" b="17780"/>
                <wp:wrapNone/>
                <wp:docPr id="11" name="Rectangle 11"/>
                <wp:cNvGraphicFramePr/>
                <a:graphic xmlns:a="http://schemas.openxmlformats.org/drawingml/2006/main">
                  <a:graphicData uri="http://schemas.microsoft.com/office/word/2010/wordprocessingShape">
                    <wps:wsp>
                      <wps:cNvSpPr/>
                      <wps:spPr>
                        <a:xfrm>
                          <a:off x="0" y="0"/>
                          <a:ext cx="667820" cy="1068512"/>
                        </a:xfrm>
                        <a:prstGeom prst="rect">
                          <a:avLst/>
                        </a:prstGeom>
                        <a:noFill/>
                        <a:ln w="3175">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rect w14:anchorId="06DA7905" id="Rectangle 11" o:spid="_x0000_s1026" style="position:absolute;margin-left:394.4pt;margin-top:145.2pt;width:52.6pt;height:84.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" filled="f" strokecolor="red" strokeweight=".25pt">
                <v:textbox inset="1.44pt,1.44pt,1.44pt,1.44pt"/>
              </v:rect>
            </w:pict>
          </mc:Fallback>
        </mc:AlternateContent>
      </w:r>
      <w:r w:rsidR="00647330">
        <w:rPr>
          <w:noProof/>
        </w:rPr>
        <w:drawing>
          <wp:inline distT="0" distB="0" distL="0" distR="0" wp14:anchorId="2CFE67C2" wp14:editId="7DFA96DF">
            <wp:extent cx="5715000" cy="3602736"/>
            <wp:effectExtent l="38100" t="38100" r="95250" b="933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5000" cy="3602736"/>
                    </a:xfrm>
                    <a:prstGeom prst="rect">
                      <a:avLst/>
                    </a:prstGeom>
                    <a:effectLst>
                      <a:outerShdw blurRad="50800" dist="38100" dir="2700000" algn="tl" rotWithShape="0">
                        <a:prstClr val="black">
                          <a:alpha val="40000"/>
                        </a:prstClr>
                      </a:outerShdw>
                    </a:effectLst>
                  </pic:spPr>
                </pic:pic>
              </a:graphicData>
            </a:graphic>
          </wp:inline>
        </w:drawing>
      </w:r>
    </w:p>
    <w:p w:rsidR="001A5D7C" w:rsidRDefault="004D3B63" w:rsidP="007D385C">
      <w:pPr>
        <w:pStyle w:val="Caption"/>
      </w:pPr>
      <w:r>
        <w:t xml:space="preserve">Figure </w:t>
      </w:r>
      <w:r w:rsidR="0055091B">
        <w:fldChar w:fldCharType="begin"/>
      </w:r>
      <w:r w:rsidR="0055091B">
        <w:instrText xml:space="preserve"> SEQ Figure \* ARABIC </w:instrText>
      </w:r>
      <w:r w:rsidR="0055091B">
        <w:fldChar w:fldCharType="separate"/>
      </w:r>
      <w:r w:rsidR="00BE53A0">
        <w:rPr>
          <w:noProof/>
        </w:rPr>
        <w:t>7</w:t>
      </w:r>
      <w:r w:rsidR="0055091B">
        <w:rPr>
          <w:noProof/>
        </w:rPr>
        <w:fldChar w:fldCharType="end"/>
      </w:r>
      <w:r>
        <w:t xml:space="preserve">: </w:t>
      </w:r>
      <w:bookmarkStart w:id="23" w:name="_Hlk493703365"/>
      <w:r>
        <w:t>Work Order [Main] tab is used to set the component defaul</w:t>
      </w:r>
      <w:bookmarkEnd w:id="23"/>
      <w:r>
        <w:t>t.</w:t>
      </w:r>
    </w:p>
    <w:p w:rsidR="00715600" w:rsidRDefault="00715600">
      <w:pPr>
        <w:spacing w:line="276" w:lineRule="auto"/>
        <w:rPr>
          <w:rFonts w:eastAsiaTheme="majorEastAsia" w:cstheme="majorBidi"/>
          <w:b/>
          <w:bCs/>
          <w:color w:val="000000" w:themeColor="text1"/>
          <w:sz w:val="28"/>
          <w:szCs w:val="28"/>
        </w:rPr>
      </w:pPr>
      <w:r>
        <w:br w:type="page"/>
      </w:r>
    </w:p>
    <w:p w:rsidR="00DD4C9A" w:rsidRPr="00DD4C9A" w:rsidRDefault="00DD4C9A" w:rsidP="00DD4C9A">
      <w:pPr>
        <w:pStyle w:val="Heading1"/>
      </w:pPr>
      <w:bookmarkStart w:id="24" w:name="_Toc495433792"/>
      <w:r w:rsidRPr="00DD4C9A">
        <w:lastRenderedPageBreak/>
        <w:t>Reports and Inquiries</w:t>
      </w:r>
      <w:bookmarkEnd w:id="24"/>
    </w:p>
    <w:p w:rsidR="001A3A21" w:rsidRPr="00DD4C9A" w:rsidRDefault="00D936CD" w:rsidP="00DD4C9A">
      <w:pPr>
        <w:pStyle w:val="Heading2"/>
      </w:pPr>
      <w:bookmarkStart w:id="25" w:name="_Toc495433793"/>
      <w:r w:rsidRPr="00DD4C9A">
        <w:t>Service Order History Inquiry</w:t>
      </w:r>
      <w:bookmarkEnd w:id="25"/>
    </w:p>
    <w:p w:rsidR="00D936CD" w:rsidRDefault="00D936CD" w:rsidP="00D936CD">
      <w:pPr>
        <w:contextualSpacing/>
      </w:pPr>
      <w:r>
        <w:t>The Service Order History Inquiry can include the component code assigned to the work order.</w:t>
      </w:r>
    </w:p>
    <w:p w:rsidR="001A5D7C" w:rsidRDefault="006611A9" w:rsidP="001A5D7C">
      <w:pPr>
        <w:pStyle w:val="NoSpacing"/>
      </w:pPr>
      <w:r>
        <w:rPr>
          <w:noProof/>
        </w:rPr>
        <w:drawing>
          <wp:inline distT="0" distB="0" distL="0" distR="0" wp14:anchorId="185B2CA9" wp14:editId="1705DDDE">
            <wp:extent cx="6858000" cy="11582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858000" cy="1158240"/>
                    </a:xfrm>
                    <a:prstGeom prst="rect">
                      <a:avLst/>
                    </a:prstGeom>
                  </pic:spPr>
                </pic:pic>
              </a:graphicData>
            </a:graphic>
          </wp:inline>
        </w:drawing>
      </w:r>
    </w:p>
    <w:p w:rsidR="00D936CD" w:rsidRDefault="001A5D7C" w:rsidP="00DD4C9A">
      <w:pPr>
        <w:pStyle w:val="Caption"/>
        <w:ind w:left="0"/>
      </w:pPr>
      <w:r>
        <w:t xml:space="preserve">Figure </w:t>
      </w:r>
      <w:r w:rsidR="0055091B">
        <w:fldChar w:fldCharType="begin"/>
      </w:r>
      <w:r w:rsidR="0055091B">
        <w:instrText xml:space="preserve"> SEQ Figure \* ARABIC </w:instrText>
      </w:r>
      <w:r w:rsidR="0055091B">
        <w:fldChar w:fldCharType="separate"/>
      </w:r>
      <w:r w:rsidR="00BE53A0">
        <w:rPr>
          <w:noProof/>
        </w:rPr>
        <w:t>8</w:t>
      </w:r>
      <w:r w:rsidR="0055091B">
        <w:rPr>
          <w:noProof/>
        </w:rPr>
        <w:fldChar w:fldCharType="end"/>
      </w:r>
      <w:r>
        <w:t xml:space="preserve">: Service Order History Inquiry. Note the component code included in the </w:t>
      </w:r>
      <w:r w:rsidR="006611A9">
        <w:rPr>
          <w:i/>
        </w:rPr>
        <w:t>'Unit</w:t>
      </w:r>
      <w:r w:rsidRPr="001A5D7C">
        <w:rPr>
          <w:i/>
        </w:rPr>
        <w:t>'</w:t>
      </w:r>
      <w:r>
        <w:t xml:space="preserve"> column.</w:t>
      </w:r>
    </w:p>
    <w:p w:rsidR="00D936CD" w:rsidRDefault="00D936CD" w:rsidP="00D936CD">
      <w:pPr>
        <w:contextualSpacing/>
      </w:pPr>
    </w:p>
    <w:p w:rsidR="00D936CD" w:rsidRPr="00D936CD" w:rsidRDefault="00D936CD" w:rsidP="00DD4C9A">
      <w:pPr>
        <w:pStyle w:val="Heading2"/>
      </w:pPr>
      <w:bookmarkStart w:id="26" w:name="_Toc495433794"/>
      <w:r w:rsidRPr="00D936CD">
        <w:t>Tasking Service Order</w:t>
      </w:r>
      <w:bookmarkEnd w:id="26"/>
    </w:p>
    <w:p w:rsidR="00D936CD" w:rsidRDefault="0063237E" w:rsidP="00D936CD">
      <w:pPr>
        <w:contextualSpacing/>
      </w:pPr>
      <w:r>
        <w:t>There is a ‘Tasking Service Order’ that can be printed that will reference the components being services for a maintenance service order.</w:t>
      </w:r>
    </w:p>
    <w:p w:rsidR="003C1941" w:rsidRDefault="0063237E" w:rsidP="003C1941">
      <w:pPr>
        <w:pStyle w:val="NoSpacing"/>
      </w:pPr>
      <w:r w:rsidRPr="003C1941">
        <w:rPr>
          <w:rStyle w:val="Graphic-Character"/>
        </w:rPr>
        <w:drawing>
          <wp:inline distT="0" distB="0" distL="0" distR="0" wp14:anchorId="7743A774" wp14:editId="0C5A57EB">
            <wp:extent cx="6089904" cy="3776472"/>
            <wp:effectExtent l="38100" t="38100" r="101600" b="908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89904" cy="3776472"/>
                    </a:xfrm>
                    <a:prstGeom prst="rect">
                      <a:avLst/>
                    </a:prstGeom>
                    <a:effectLst>
                      <a:outerShdw blurRad="50800" dist="38100" dir="2700000" algn="tl" rotWithShape="0">
                        <a:prstClr val="black">
                          <a:alpha val="40000"/>
                        </a:prstClr>
                      </a:outerShdw>
                    </a:effectLst>
                  </pic:spPr>
                </pic:pic>
              </a:graphicData>
            </a:graphic>
          </wp:inline>
        </w:drawing>
      </w:r>
    </w:p>
    <w:p w:rsidR="00D936CD" w:rsidRDefault="003C1941" w:rsidP="003C1941">
      <w:pPr>
        <w:pStyle w:val="Caption"/>
        <w:ind w:left="0"/>
      </w:pPr>
      <w:r>
        <w:t xml:space="preserve">Figure </w:t>
      </w:r>
      <w:r w:rsidR="0055091B">
        <w:fldChar w:fldCharType="begin"/>
      </w:r>
      <w:r w:rsidR="0055091B">
        <w:instrText xml:space="preserve"> SEQ Figure \* ARABIC </w:instrText>
      </w:r>
      <w:r w:rsidR="0055091B">
        <w:fldChar w:fldCharType="separate"/>
      </w:r>
      <w:r w:rsidR="00BE53A0">
        <w:rPr>
          <w:noProof/>
        </w:rPr>
        <w:t>9</w:t>
      </w:r>
      <w:r w:rsidR="0055091B">
        <w:rPr>
          <w:noProof/>
        </w:rPr>
        <w:fldChar w:fldCharType="end"/>
      </w:r>
      <w:r>
        <w:t>: Tasking Service Order: Ascente / Service / Reports / Service Order Print [ Tasking Service order]</w:t>
      </w:r>
    </w:p>
    <w:p w:rsidR="006611A9" w:rsidRDefault="006611A9">
      <w:pPr>
        <w:spacing w:line="276" w:lineRule="auto"/>
        <w:rPr>
          <w:rFonts w:eastAsiaTheme="majorEastAsia" w:cstheme="majorBidi"/>
          <w:b/>
          <w:bCs/>
          <w:color w:val="000000" w:themeColor="text1"/>
          <w:sz w:val="26"/>
          <w:szCs w:val="26"/>
        </w:rPr>
      </w:pPr>
      <w:r>
        <w:br w:type="page"/>
      </w:r>
    </w:p>
    <w:p w:rsidR="009F6717" w:rsidRPr="00D936CD" w:rsidRDefault="009F6717" w:rsidP="00DD4C9A">
      <w:pPr>
        <w:pStyle w:val="Heading2"/>
      </w:pPr>
      <w:bookmarkStart w:id="27" w:name="_Toc495433795"/>
      <w:r>
        <w:lastRenderedPageBreak/>
        <w:t>Component Listing</w:t>
      </w:r>
      <w:bookmarkEnd w:id="27"/>
    </w:p>
    <w:p w:rsidR="009F6717" w:rsidRDefault="009F6717" w:rsidP="0025384B">
      <w:pPr>
        <w:pStyle w:val="NoSpacing"/>
      </w:pPr>
      <w:r>
        <w:t>The Component Listing Report can be run to list component records based on many different combinations of runtime criteria. Examples of uses are:</w:t>
      </w:r>
    </w:p>
    <w:p w:rsidR="009F6717" w:rsidRDefault="009F6717" w:rsidP="0025384B">
      <w:pPr>
        <w:pStyle w:val="ListParagraph"/>
        <w:numPr>
          <w:ilvl w:val="0"/>
          <w:numId w:val="45"/>
        </w:numPr>
      </w:pPr>
      <w:r>
        <w:t>List components by an install date or warranty date range for marketing.</w:t>
      </w:r>
    </w:p>
    <w:p w:rsidR="009F6717" w:rsidRDefault="009F6717" w:rsidP="0025384B">
      <w:pPr>
        <w:pStyle w:val="ListParagraph"/>
        <w:numPr>
          <w:ilvl w:val="0"/>
          <w:numId w:val="45"/>
        </w:numPr>
      </w:pPr>
      <w:r>
        <w:t>List all components by a manufacturer for warranty tracking purposes.</w:t>
      </w:r>
    </w:p>
    <w:p w:rsidR="009F6717" w:rsidRDefault="0025384B" w:rsidP="0025384B">
      <w:pPr>
        <w:pStyle w:val="ListParagraph"/>
        <w:numPr>
          <w:ilvl w:val="0"/>
          <w:numId w:val="45"/>
        </w:numPr>
      </w:pPr>
      <w:r>
        <w:t>Listing all installations of a specific modem #.</w:t>
      </w:r>
    </w:p>
    <w:p w:rsidR="0025384B" w:rsidRDefault="009F6717" w:rsidP="0025384B">
      <w:pPr>
        <w:pStyle w:val="NoSpacing"/>
      </w:pPr>
      <w:r w:rsidRPr="0025384B">
        <w:rPr>
          <w:rStyle w:val="Graphic-Character"/>
        </w:rPr>
        <w:drawing>
          <wp:inline distT="0" distB="0" distL="0" distR="0" wp14:anchorId="78B2C9FE" wp14:editId="3E479875">
            <wp:extent cx="6858000" cy="3370580"/>
            <wp:effectExtent l="38100" t="38100" r="95250" b="965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58000" cy="3370580"/>
                    </a:xfrm>
                    <a:prstGeom prst="rect">
                      <a:avLst/>
                    </a:prstGeom>
                    <a:effectLst>
                      <a:outerShdw blurRad="50800" dist="38100" dir="2700000" algn="tl" rotWithShape="0">
                        <a:prstClr val="black">
                          <a:alpha val="40000"/>
                        </a:prstClr>
                      </a:outerShdw>
                    </a:effectLst>
                  </pic:spPr>
                </pic:pic>
              </a:graphicData>
            </a:graphic>
          </wp:inline>
        </w:drawing>
      </w:r>
    </w:p>
    <w:p w:rsidR="009F6717" w:rsidRDefault="0025384B" w:rsidP="00F47807">
      <w:pPr>
        <w:pStyle w:val="Caption"/>
        <w:ind w:left="0"/>
      </w:pPr>
      <w:r>
        <w:t xml:space="preserve">Figure </w:t>
      </w:r>
      <w:r w:rsidR="0055091B">
        <w:fldChar w:fldCharType="begin"/>
      </w:r>
      <w:r w:rsidR="0055091B">
        <w:instrText xml:space="preserve"> SEQ Figure \* ARABIC </w:instrText>
      </w:r>
      <w:r w:rsidR="0055091B">
        <w:fldChar w:fldCharType="separate"/>
      </w:r>
      <w:r w:rsidR="00BE53A0">
        <w:rPr>
          <w:noProof/>
        </w:rPr>
        <w:t>10</w:t>
      </w:r>
      <w:r w:rsidR="0055091B">
        <w:rPr>
          <w:noProof/>
        </w:rPr>
        <w:fldChar w:fldCharType="end"/>
      </w:r>
      <w:r>
        <w:t>: The Ascente / Service / Reports / Maintenance Contracts / Component Listing – Runtime Options</w:t>
      </w:r>
    </w:p>
    <w:p w:rsidR="009F6717" w:rsidRDefault="009F6717">
      <w:pPr>
        <w:spacing w:line="276" w:lineRule="auto"/>
      </w:pPr>
      <w:r>
        <w:br w:type="page"/>
      </w:r>
    </w:p>
    <w:p w:rsidR="00FD1BAC" w:rsidRDefault="009F6717" w:rsidP="00FD1BAC">
      <w:pPr>
        <w:pStyle w:val="NoSpacing"/>
      </w:pPr>
      <w:r>
        <w:rPr>
          <w:noProof/>
        </w:rPr>
        <w:lastRenderedPageBreak/>
        <w:drawing>
          <wp:inline distT="0" distB="0" distL="0" distR="0" wp14:anchorId="45B9C722" wp14:editId="79A116D0">
            <wp:extent cx="6858000" cy="5126355"/>
            <wp:effectExtent l="38100" t="38100" r="95250" b="933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58000" cy="5126355"/>
                    </a:xfrm>
                    <a:prstGeom prst="rect">
                      <a:avLst/>
                    </a:prstGeom>
                    <a:effectLst>
                      <a:outerShdw blurRad="50800" dist="38100" dir="2700000" algn="tl" rotWithShape="0">
                        <a:prstClr val="black">
                          <a:alpha val="40000"/>
                        </a:prstClr>
                      </a:outerShdw>
                    </a:effectLst>
                  </pic:spPr>
                </pic:pic>
              </a:graphicData>
            </a:graphic>
          </wp:inline>
        </w:drawing>
      </w:r>
    </w:p>
    <w:p w:rsidR="0069174E" w:rsidRDefault="00FD1BAC" w:rsidP="00FD1BAC">
      <w:pPr>
        <w:pStyle w:val="Caption"/>
        <w:ind w:left="0"/>
      </w:pPr>
      <w:r>
        <w:t xml:space="preserve">Figure </w:t>
      </w:r>
      <w:r w:rsidR="0055091B">
        <w:fldChar w:fldCharType="begin"/>
      </w:r>
      <w:r w:rsidR="0055091B">
        <w:instrText xml:space="preserve"> SEQ Figure \* ARABIC </w:instrText>
      </w:r>
      <w:r w:rsidR="0055091B">
        <w:fldChar w:fldCharType="separate"/>
      </w:r>
      <w:r w:rsidR="00BE53A0">
        <w:rPr>
          <w:noProof/>
        </w:rPr>
        <w:t>11</w:t>
      </w:r>
      <w:r w:rsidR="0055091B">
        <w:rPr>
          <w:noProof/>
        </w:rPr>
        <w:fldChar w:fldCharType="end"/>
      </w:r>
      <w:r>
        <w:t xml:space="preserve">: </w:t>
      </w:r>
      <w:r w:rsidRPr="00E86E39">
        <w:t xml:space="preserve">The Ascente / Service / Reports / Maintenance </w:t>
      </w:r>
      <w:r>
        <w:t>Contracts / Component Listing Report</w:t>
      </w:r>
    </w:p>
    <w:p w:rsidR="001210FA" w:rsidRDefault="001210FA" w:rsidP="001210FA">
      <w:pPr>
        <w:pStyle w:val="Heading1"/>
      </w:pPr>
      <w:bookmarkStart w:id="28" w:name="_Toc495433796"/>
      <w:r>
        <w:t>Final Recommendations</w:t>
      </w:r>
      <w:bookmarkEnd w:id="28"/>
    </w:p>
    <w:p w:rsidR="00285B2A" w:rsidRDefault="001210FA" w:rsidP="00D50D51">
      <w:pPr>
        <w:pStyle w:val="ListParagraph"/>
        <w:numPr>
          <w:ilvl w:val="0"/>
          <w:numId w:val="45"/>
        </w:numPr>
      </w:pPr>
      <w:r>
        <w:t xml:space="preserve">You may want to consider using components if you work in the HVAC and particularly if you have </w:t>
      </w:r>
      <w:r w:rsidR="00D50D51">
        <w:t xml:space="preserve">commercial </w:t>
      </w:r>
      <w:r>
        <w:t>maintenance contracts on major components.</w:t>
      </w:r>
      <w:r w:rsidR="00D50D51" w:rsidRPr="00D50D51">
        <w:t xml:space="preserve"> </w:t>
      </w:r>
    </w:p>
    <w:p w:rsidR="001210FA" w:rsidRDefault="00D50D51" w:rsidP="00D50D51">
      <w:pPr>
        <w:pStyle w:val="ListParagraph"/>
        <w:numPr>
          <w:ilvl w:val="0"/>
          <w:numId w:val="45"/>
        </w:numPr>
      </w:pPr>
      <w:r>
        <w:t>Would history by component be valuable to you or your customers?</w:t>
      </w:r>
    </w:p>
    <w:p w:rsidR="00D50D51" w:rsidRDefault="00D50D51" w:rsidP="00D50D51">
      <w:pPr>
        <w:pStyle w:val="ListParagraph"/>
        <w:numPr>
          <w:ilvl w:val="0"/>
          <w:numId w:val="45"/>
        </w:numPr>
      </w:pPr>
      <w:r>
        <w:t>You may also want to consider looking at the Ascente – Tasking module for creating predetermined maintenance schedules unique to each component.</w:t>
      </w:r>
    </w:p>
    <w:p w:rsidR="00D50D51" w:rsidRDefault="00D50D51" w:rsidP="00D50D51">
      <w:pPr>
        <w:pStyle w:val="ListParagraph"/>
        <w:numPr>
          <w:ilvl w:val="0"/>
          <w:numId w:val="45"/>
        </w:numPr>
      </w:pPr>
      <w:r>
        <w:t>Ascente Mobile Pro will make it easier to build your component records for your jobsites because the technician can do this from the field as opposed to capturing the information and then having the office enter the component records later.</w:t>
      </w:r>
    </w:p>
    <w:p w:rsidR="00D50D51" w:rsidRPr="001210FA" w:rsidRDefault="00D50D51" w:rsidP="001210FA"/>
    <w:sectPr w:rsidR="00D50D51" w:rsidRPr="001210FA" w:rsidSect="001441E0">
      <w:headerReference w:type="default" r:id="rId26"/>
      <w:footerReference w:type="default" r:id="rId27"/>
      <w:type w:val="oddPage"/>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91B" w:rsidRDefault="0055091B" w:rsidP="00B017EC">
      <w:pPr>
        <w:spacing w:after="0"/>
      </w:pPr>
      <w:r>
        <w:separator/>
      </w:r>
    </w:p>
  </w:endnote>
  <w:endnote w:type="continuationSeparator" w:id="0">
    <w:p w:rsidR="0055091B" w:rsidRDefault="0055091B" w:rsidP="00B01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030" w:rsidRDefault="00E42030" w:rsidP="0035485C">
    <w:pPr>
      <w:pStyle w:val="Footer"/>
    </w:pPr>
    <w:bookmarkStart w:id="29" w:name="_Hlk490212495"/>
    <w:bookmarkStart w:id="30" w:name="_Hlk490212496"/>
    <w:bookmarkStart w:id="31" w:name="_Hlk490212497"/>
    <w:r>
      <w:rPr>
        <w:noProof/>
        <w:lang w:val="en-GB" w:eastAsia="en-GB"/>
      </w:rPr>
      <w:drawing>
        <wp:anchor distT="0" distB="0" distL="114300" distR="114300" simplePos="0" relativeHeight="251670016" behindDoc="1" locked="0" layoutInCell="1" allowOverlap="1" wp14:anchorId="79694DE1" wp14:editId="57DDA001">
          <wp:simplePos x="0" y="0"/>
          <wp:positionH relativeFrom="column">
            <wp:posOffset>5455285</wp:posOffset>
          </wp:positionH>
          <wp:positionV relativeFrom="paragraph">
            <wp:posOffset>118745</wp:posOffset>
          </wp:positionV>
          <wp:extent cx="1343660" cy="457200"/>
          <wp:effectExtent l="0" t="0" r="889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43660"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36224" behindDoc="0" locked="0" layoutInCell="1" allowOverlap="1" wp14:anchorId="6C503C86" wp14:editId="5D2ECBAD">
              <wp:simplePos x="0" y="0"/>
              <wp:positionH relativeFrom="column">
                <wp:posOffset>0</wp:posOffset>
              </wp:positionH>
              <wp:positionV relativeFrom="paragraph">
                <wp:posOffset>100965</wp:posOffset>
              </wp:positionV>
              <wp:extent cx="6826250" cy="12700"/>
              <wp:effectExtent l="0" t="0" r="31750" b="25400"/>
              <wp:wrapNone/>
              <wp:docPr id="344" name="Straight Connector 344"/>
              <wp:cNvGraphicFramePr/>
              <a:graphic xmlns:a="http://schemas.openxmlformats.org/drawingml/2006/main">
                <a:graphicData uri="http://schemas.microsoft.com/office/word/2010/wordprocessingShape">
                  <wps:wsp>
                    <wps:cNvCnPr/>
                    <wps:spPr>
                      <a:xfrm>
                        <a:off x="0" y="0"/>
                        <a:ext cx="68262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F4E42" id="Straight Connector 34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3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" strokecolor="black [3213]"/>
          </w:pict>
        </mc:Fallback>
      </mc:AlternateContent>
    </w:r>
  </w:p>
  <w:p w:rsidR="00E42030" w:rsidRDefault="00E42030" w:rsidP="0035485C">
    <w:pPr>
      <w:pStyle w:val="Footer"/>
    </w:pPr>
    <w:r>
      <w:t xml:space="preserve">Last Modified: </w:t>
    </w:r>
    <w:r>
      <w:fldChar w:fldCharType="begin"/>
    </w:r>
    <w:r>
      <w:instrText xml:space="preserve"> SAVEDATE  \@ "MMMM d, yyyy"  \* MERGEFORMAT </w:instrText>
    </w:r>
    <w:r>
      <w:fldChar w:fldCharType="separate"/>
    </w:r>
    <w:r w:rsidR="00BE53A0">
      <w:rPr>
        <w:noProof/>
      </w:rPr>
      <w:t>October 30, 2017</w:t>
    </w:r>
    <w:r>
      <w:fldChar w:fldCharType="end"/>
    </w:r>
    <w:r>
      <w:tab/>
    </w:r>
  </w:p>
  <w:p w:rsidR="00E42030" w:rsidRPr="00844FD5" w:rsidRDefault="00E42030" w:rsidP="00C87133">
    <w:pPr>
      <w:pStyle w:val="Footer"/>
      <w:tabs>
        <w:tab w:val="clear" w:pos="4680"/>
        <w:tab w:val="clear" w:pos="9360"/>
        <w:tab w:val="center" w:pos="5040"/>
      </w:tabs>
      <w:rPr>
        <w:i/>
        <w:iCs/>
      </w:rPr>
    </w:pPr>
    <w:r w:rsidRPr="00C31516">
      <w:rPr>
        <w:rStyle w:val="Emphasis"/>
      </w:rPr>
      <w:fldChar w:fldCharType="begin"/>
    </w:r>
    <w:r w:rsidRPr="00C31516">
      <w:rPr>
        <w:rStyle w:val="Emphasis"/>
      </w:rPr>
      <w:instrText xml:space="preserve"> FILENAME   \* MERGEFORMAT </w:instrText>
    </w:r>
    <w:r w:rsidRPr="00C31516">
      <w:rPr>
        <w:rStyle w:val="Emphasis"/>
      </w:rPr>
      <w:fldChar w:fldCharType="separate"/>
    </w:r>
    <w:r w:rsidR="00BE53A0">
      <w:rPr>
        <w:rStyle w:val="Emphasis"/>
        <w:noProof/>
      </w:rPr>
      <w:t>Ascente-Service-JobsiteComponents.docx</w:t>
    </w:r>
    <w:r w:rsidRPr="00C31516">
      <w:rPr>
        <w:rStyle w:val="Emphasis"/>
      </w:rPr>
      <w:fldChar w:fldCharType="end"/>
    </w:r>
    <w:r>
      <w:rPr>
        <w:rStyle w:val="Emphasis"/>
      </w:rPr>
      <w:tab/>
    </w:r>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91B" w:rsidRDefault="0055091B" w:rsidP="00B017EC">
      <w:pPr>
        <w:spacing w:after="0"/>
      </w:pPr>
      <w:r>
        <w:separator/>
      </w:r>
    </w:p>
  </w:footnote>
  <w:footnote w:type="continuationSeparator" w:id="0">
    <w:p w:rsidR="0055091B" w:rsidRDefault="0055091B" w:rsidP="00B017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030" w:rsidRPr="00B017EC" w:rsidRDefault="00E42030" w:rsidP="00781E10">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030" w:rsidRPr="00DF461B" w:rsidRDefault="00E42030" w:rsidP="00DF4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030" w:rsidRPr="00781E10" w:rsidRDefault="00E42030" w:rsidP="006C2D40">
    <w:pPr>
      <w:pStyle w:val="PageHeaderAscente"/>
      <w:tabs>
        <w:tab w:val="clear" w:pos="5220"/>
        <w:tab w:val="center" w:pos="5400"/>
      </w:tabs>
    </w:pPr>
    <w:r>
      <w:t>September 2017</w:t>
    </w:r>
    <w:r w:rsidRPr="00781E10">
      <w:tab/>
      <w:t xml:space="preserve"> Ascente</w:t>
    </w:r>
    <w:r>
      <w:tab/>
      <w:t xml:space="preserve">Page </w:t>
    </w:r>
    <w:r>
      <w:fldChar w:fldCharType="begin"/>
    </w:r>
    <w:r>
      <w:instrText xml:space="preserve"> PAGE   \* MERGEFORMAT </w:instrText>
    </w:r>
    <w:r>
      <w:fldChar w:fldCharType="separate"/>
    </w:r>
    <w:r w:rsidR="00BE53A0">
      <w:rPr>
        <w:noProof/>
      </w:rPr>
      <w:t>2</w:t>
    </w:r>
    <w:r>
      <w:fldChar w:fldCharType="end"/>
    </w:r>
    <w:r>
      <w:t xml:space="preserve"> of </w:t>
    </w:r>
    <w:r w:rsidR="00715600">
      <w:t>11</w:t>
    </w:r>
  </w:p>
  <w:p w:rsidR="00E42030" w:rsidRDefault="00E42030" w:rsidP="006C2D40">
    <w:pPr>
      <w:pStyle w:val="PageHeaderAscente"/>
      <w:tabs>
        <w:tab w:val="clear" w:pos="5220"/>
        <w:tab w:val="center" w:pos="5400"/>
      </w:tabs>
    </w:pPr>
    <w:r>
      <w:t>Service Dispatch</w:t>
    </w:r>
  </w:p>
  <w:p w:rsidR="00E42030" w:rsidRDefault="00E42030" w:rsidP="006344B8">
    <w:pPr>
      <w:pStyle w:val="PageHeaderAscente"/>
      <w:tabs>
        <w:tab w:val="clear" w:pos="5220"/>
        <w:tab w:val="center" w:pos="5400"/>
      </w:tabs>
    </w:pPr>
    <w:r>
      <w:tab/>
      <w:t>Jobsite Component Basics</w:t>
    </w:r>
    <w:r>
      <w:rPr>
        <w:noProof/>
        <w:lang w:val="en-GB" w:eastAsia="en-GB"/>
      </w:rPr>
      <mc:AlternateContent>
        <mc:Choice Requires="wps">
          <w:drawing>
            <wp:anchor distT="0" distB="0" distL="114300" distR="114300" simplePos="0" relativeHeight="251649024" behindDoc="0" locked="0" layoutInCell="1" allowOverlap="1" wp14:anchorId="3F7148B1" wp14:editId="77FE7F5F">
              <wp:simplePos x="0" y="0"/>
              <wp:positionH relativeFrom="column">
                <wp:posOffset>0</wp:posOffset>
              </wp:positionH>
              <wp:positionV relativeFrom="paragraph">
                <wp:posOffset>176530</wp:posOffset>
              </wp:positionV>
              <wp:extent cx="6838950" cy="12700"/>
              <wp:effectExtent l="0" t="0" r="19050" b="25400"/>
              <wp:wrapNone/>
              <wp:docPr id="347" name="Straight Connector 347"/>
              <wp:cNvGraphicFramePr/>
              <a:graphic xmlns:a="http://schemas.openxmlformats.org/drawingml/2006/main">
                <a:graphicData uri="http://schemas.microsoft.com/office/word/2010/wordprocessingShape">
                  <wps:wsp>
                    <wps:cNvCnPr/>
                    <wps:spPr>
                      <a:xfrm flipV="1">
                        <a:off x="0" y="0"/>
                        <a:ext cx="68389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02AC7" id="Straight Connector 347"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9pt" to="5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" strokecolor="black [3213]"/>
          </w:pict>
        </mc:Fallback>
      </mc:AlternateContent>
    </w:r>
    <w:r w:rsidRPr="00781E10">
      <w:tab/>
    </w:r>
    <w:r>
      <w:tab/>
    </w:r>
    <w:r>
      <w:tab/>
      <w:t>Managing Service Orders</w:t>
    </w:r>
  </w:p>
  <w:p w:rsidR="00E42030" w:rsidRPr="00D33A72" w:rsidRDefault="00E42030" w:rsidP="00844FD5">
    <w:pPr>
      <w:pStyle w:val="Graphi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68AB"/>
    <w:multiLevelType w:val="hybridMultilevel"/>
    <w:tmpl w:val="7DF23190"/>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F17B0"/>
    <w:multiLevelType w:val="hybridMultilevel"/>
    <w:tmpl w:val="2286C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F95119"/>
    <w:multiLevelType w:val="hybridMultilevel"/>
    <w:tmpl w:val="C0284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B73FD"/>
    <w:multiLevelType w:val="hybridMultilevel"/>
    <w:tmpl w:val="2182E8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901761"/>
    <w:multiLevelType w:val="hybridMultilevel"/>
    <w:tmpl w:val="2B20AF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A67F2"/>
    <w:multiLevelType w:val="hybridMultilevel"/>
    <w:tmpl w:val="DBE6A3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C47B57"/>
    <w:multiLevelType w:val="hybridMultilevel"/>
    <w:tmpl w:val="DD9EB1D4"/>
    <w:lvl w:ilvl="0" w:tplc="AB429C90">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C3F7F"/>
    <w:multiLevelType w:val="hybridMultilevel"/>
    <w:tmpl w:val="264E01AA"/>
    <w:lvl w:ilvl="0" w:tplc="535A0E9A">
      <w:start w:val="1"/>
      <w:numFmt w:val="bullet"/>
      <w:lvlText w:val=""/>
      <w:lvlJc w:val="left"/>
      <w:pPr>
        <w:ind w:left="360" w:hanging="360"/>
      </w:pPr>
      <w:rPr>
        <w:rFonts w:ascii="Symbol" w:hAnsi="Symbol" w:hint="default"/>
      </w:rPr>
    </w:lvl>
    <w:lvl w:ilvl="1" w:tplc="3850C2C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FF4416"/>
    <w:multiLevelType w:val="hybridMultilevel"/>
    <w:tmpl w:val="A8C65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1223ED"/>
    <w:multiLevelType w:val="hybridMultilevel"/>
    <w:tmpl w:val="CA62B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F8672C"/>
    <w:multiLevelType w:val="hybridMultilevel"/>
    <w:tmpl w:val="B8FAF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43145"/>
    <w:multiLevelType w:val="hybridMultilevel"/>
    <w:tmpl w:val="DDC2E5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834258"/>
    <w:multiLevelType w:val="hybridMultilevel"/>
    <w:tmpl w:val="CB9CA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0B0FA8"/>
    <w:multiLevelType w:val="hybridMultilevel"/>
    <w:tmpl w:val="154A20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B37E13"/>
    <w:multiLevelType w:val="hybridMultilevel"/>
    <w:tmpl w:val="D70C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878C9"/>
    <w:multiLevelType w:val="hybridMultilevel"/>
    <w:tmpl w:val="19FC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F923B6"/>
    <w:multiLevelType w:val="hybridMultilevel"/>
    <w:tmpl w:val="76B22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135C58"/>
    <w:multiLevelType w:val="hybridMultilevel"/>
    <w:tmpl w:val="C6F2C5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854946"/>
    <w:multiLevelType w:val="hybridMultilevel"/>
    <w:tmpl w:val="A9607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9586B"/>
    <w:multiLevelType w:val="hybridMultilevel"/>
    <w:tmpl w:val="2F6CC504"/>
    <w:lvl w:ilvl="0" w:tplc="04090001">
      <w:start w:val="1"/>
      <w:numFmt w:val="bullet"/>
      <w:lvlText w:val=""/>
      <w:lvlJc w:val="left"/>
      <w:pPr>
        <w:ind w:left="360" w:hanging="360"/>
      </w:pPr>
      <w:rPr>
        <w:rFonts w:ascii="Symbol" w:hAnsi="Symbol" w:hint="default"/>
      </w:rPr>
    </w:lvl>
    <w:lvl w:ilvl="1" w:tplc="9C0AC20E">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4FFC2B1E"/>
    <w:multiLevelType w:val="hybridMultilevel"/>
    <w:tmpl w:val="4066EE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6D69CC"/>
    <w:multiLevelType w:val="hybridMultilevel"/>
    <w:tmpl w:val="01F42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63524E"/>
    <w:multiLevelType w:val="hybridMultilevel"/>
    <w:tmpl w:val="72BA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3E793B"/>
    <w:multiLevelType w:val="hybridMultilevel"/>
    <w:tmpl w:val="4066EE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821BFC"/>
    <w:multiLevelType w:val="hybridMultilevel"/>
    <w:tmpl w:val="E070BE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C334CA"/>
    <w:multiLevelType w:val="hybridMultilevel"/>
    <w:tmpl w:val="E2C42CC4"/>
    <w:lvl w:ilvl="0" w:tplc="E42C3126">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C07B6E"/>
    <w:multiLevelType w:val="hybridMultilevel"/>
    <w:tmpl w:val="A9A6E042"/>
    <w:lvl w:ilvl="0" w:tplc="006ED5E2">
      <w:start w:val="1"/>
      <w:numFmt w:val="decimal"/>
      <w:lvlText w:val="%1)"/>
      <w:lvlJc w:val="left"/>
      <w:pPr>
        <w:ind w:left="45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5"/>
  </w:num>
  <w:num w:numId="4">
    <w:abstractNumId w:val="4"/>
  </w:num>
  <w:num w:numId="5">
    <w:abstractNumId w:val="13"/>
  </w:num>
  <w:num w:numId="6">
    <w:abstractNumId w:val="18"/>
  </w:num>
  <w:num w:numId="7">
    <w:abstractNumId w:val="5"/>
  </w:num>
  <w:num w:numId="8">
    <w:abstractNumId w:val="2"/>
  </w:num>
  <w:num w:numId="9">
    <w:abstractNumId w:val="20"/>
  </w:num>
  <w:num w:numId="10">
    <w:abstractNumId w:val="8"/>
  </w:num>
  <w:num w:numId="11">
    <w:abstractNumId w:val="14"/>
  </w:num>
  <w:num w:numId="12">
    <w:abstractNumId w:val="0"/>
  </w:num>
  <w:num w:numId="13">
    <w:abstractNumId w:val="22"/>
  </w:num>
  <w:num w:numId="14">
    <w:abstractNumId w:val="3"/>
  </w:num>
  <w:num w:numId="15">
    <w:abstractNumId w:val="7"/>
  </w:num>
  <w:num w:numId="16">
    <w:abstractNumId w:val="7"/>
  </w:num>
  <w:num w:numId="17">
    <w:abstractNumId w:val="7"/>
  </w:num>
  <w:num w:numId="18">
    <w:abstractNumId w:val="7"/>
  </w:num>
  <w:num w:numId="19">
    <w:abstractNumId w:val="17"/>
  </w:num>
  <w:num w:numId="20">
    <w:abstractNumId w:val="26"/>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19"/>
  </w:num>
  <w:num w:numId="28">
    <w:abstractNumId w:val="26"/>
  </w:num>
  <w:num w:numId="29">
    <w:abstractNumId w:val="26"/>
  </w:num>
  <w:num w:numId="30">
    <w:abstractNumId w:val="9"/>
  </w:num>
  <w:num w:numId="31">
    <w:abstractNumId w:val="26"/>
  </w:num>
  <w:num w:numId="32">
    <w:abstractNumId w:val="1"/>
  </w:num>
  <w:num w:numId="33">
    <w:abstractNumId w:val="26"/>
  </w:num>
  <w:num w:numId="34">
    <w:abstractNumId w:val="6"/>
  </w:num>
  <w:num w:numId="35">
    <w:abstractNumId w:val="26"/>
  </w:num>
  <w:num w:numId="36">
    <w:abstractNumId w:val="6"/>
  </w:num>
  <w:num w:numId="37">
    <w:abstractNumId w:val="23"/>
  </w:num>
  <w:num w:numId="38">
    <w:abstractNumId w:val="10"/>
  </w:num>
  <w:num w:numId="39">
    <w:abstractNumId w:val="24"/>
  </w:num>
  <w:num w:numId="40">
    <w:abstractNumId w:val="26"/>
  </w:num>
  <w:num w:numId="41">
    <w:abstractNumId w:val="11"/>
  </w:num>
  <w:num w:numId="42">
    <w:abstractNumId w:val="19"/>
  </w:num>
  <w:num w:numId="43">
    <w:abstractNumId w:val="16"/>
  </w:num>
  <w:num w:numId="44">
    <w:abstractNumId w:val="25"/>
  </w:num>
  <w:num w:numId="45">
    <w:abstractNumId w:val="21"/>
  </w:num>
  <w:num w:numId="46">
    <w:abstractNumId w:val="25"/>
  </w:num>
  <w:num w:numId="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494"/>
    <w:rsid w:val="0000282F"/>
    <w:rsid w:val="000125C2"/>
    <w:rsid w:val="0001695B"/>
    <w:rsid w:val="00021F83"/>
    <w:rsid w:val="00027951"/>
    <w:rsid w:val="00032228"/>
    <w:rsid w:val="0003544C"/>
    <w:rsid w:val="00035BCC"/>
    <w:rsid w:val="0003766C"/>
    <w:rsid w:val="00040F01"/>
    <w:rsid w:val="0004311D"/>
    <w:rsid w:val="0004508C"/>
    <w:rsid w:val="00061E6F"/>
    <w:rsid w:val="000626BB"/>
    <w:rsid w:val="00066EA8"/>
    <w:rsid w:val="00067B3E"/>
    <w:rsid w:val="000732CA"/>
    <w:rsid w:val="00075504"/>
    <w:rsid w:val="000825FC"/>
    <w:rsid w:val="00085323"/>
    <w:rsid w:val="00085A4D"/>
    <w:rsid w:val="000874DD"/>
    <w:rsid w:val="000922A2"/>
    <w:rsid w:val="00092937"/>
    <w:rsid w:val="00092A73"/>
    <w:rsid w:val="0009762F"/>
    <w:rsid w:val="000A30AE"/>
    <w:rsid w:val="000C1958"/>
    <w:rsid w:val="000C3492"/>
    <w:rsid w:val="000C54C0"/>
    <w:rsid w:val="000C551F"/>
    <w:rsid w:val="000C76E0"/>
    <w:rsid w:val="000D3836"/>
    <w:rsid w:val="000D4980"/>
    <w:rsid w:val="000E490D"/>
    <w:rsid w:val="000E52C5"/>
    <w:rsid w:val="000E551B"/>
    <w:rsid w:val="00107324"/>
    <w:rsid w:val="001210FA"/>
    <w:rsid w:val="00137D0C"/>
    <w:rsid w:val="0014186E"/>
    <w:rsid w:val="001441E0"/>
    <w:rsid w:val="001462A5"/>
    <w:rsid w:val="001469F1"/>
    <w:rsid w:val="0015032E"/>
    <w:rsid w:val="00153757"/>
    <w:rsid w:val="001555A1"/>
    <w:rsid w:val="00156F30"/>
    <w:rsid w:val="001574E5"/>
    <w:rsid w:val="001602A9"/>
    <w:rsid w:val="00167797"/>
    <w:rsid w:val="00172BCD"/>
    <w:rsid w:val="001737FC"/>
    <w:rsid w:val="00175BFA"/>
    <w:rsid w:val="00184736"/>
    <w:rsid w:val="001927EB"/>
    <w:rsid w:val="00193189"/>
    <w:rsid w:val="00195526"/>
    <w:rsid w:val="00197996"/>
    <w:rsid w:val="001A0930"/>
    <w:rsid w:val="001A121C"/>
    <w:rsid w:val="001A3A21"/>
    <w:rsid w:val="001A5D7C"/>
    <w:rsid w:val="001B0277"/>
    <w:rsid w:val="001B1B2E"/>
    <w:rsid w:val="001B4902"/>
    <w:rsid w:val="001C12D7"/>
    <w:rsid w:val="001C5729"/>
    <w:rsid w:val="001C782A"/>
    <w:rsid w:val="001D5A1F"/>
    <w:rsid w:val="001D69D2"/>
    <w:rsid w:val="001E1E60"/>
    <w:rsid w:val="001E3558"/>
    <w:rsid w:val="001E7A7F"/>
    <w:rsid w:val="001F2637"/>
    <w:rsid w:val="001F4BEC"/>
    <w:rsid w:val="001F583F"/>
    <w:rsid w:val="002008A5"/>
    <w:rsid w:val="002009A6"/>
    <w:rsid w:val="00203A58"/>
    <w:rsid w:val="0022252E"/>
    <w:rsid w:val="002239B5"/>
    <w:rsid w:val="002337A6"/>
    <w:rsid w:val="0023400C"/>
    <w:rsid w:val="00243151"/>
    <w:rsid w:val="00243759"/>
    <w:rsid w:val="00251FE9"/>
    <w:rsid w:val="0025384B"/>
    <w:rsid w:val="00254AA0"/>
    <w:rsid w:val="002564D1"/>
    <w:rsid w:val="002703CB"/>
    <w:rsid w:val="00272EC2"/>
    <w:rsid w:val="00272EDC"/>
    <w:rsid w:val="00277EB7"/>
    <w:rsid w:val="00285720"/>
    <w:rsid w:val="00285B2A"/>
    <w:rsid w:val="00290803"/>
    <w:rsid w:val="002931D3"/>
    <w:rsid w:val="00296BF5"/>
    <w:rsid w:val="002B2FC9"/>
    <w:rsid w:val="002B447B"/>
    <w:rsid w:val="002B4856"/>
    <w:rsid w:val="002B535D"/>
    <w:rsid w:val="002B590A"/>
    <w:rsid w:val="002C23F4"/>
    <w:rsid w:val="002C438A"/>
    <w:rsid w:val="002C6B91"/>
    <w:rsid w:val="002D4F5B"/>
    <w:rsid w:val="002E0791"/>
    <w:rsid w:val="002E1C2E"/>
    <w:rsid w:val="002F5370"/>
    <w:rsid w:val="002F55DB"/>
    <w:rsid w:val="002F5947"/>
    <w:rsid w:val="002F6449"/>
    <w:rsid w:val="00303971"/>
    <w:rsid w:val="00306DCB"/>
    <w:rsid w:val="003112BB"/>
    <w:rsid w:val="00313DB8"/>
    <w:rsid w:val="00316AD1"/>
    <w:rsid w:val="00326303"/>
    <w:rsid w:val="00326CE5"/>
    <w:rsid w:val="00330839"/>
    <w:rsid w:val="0033156A"/>
    <w:rsid w:val="0034254A"/>
    <w:rsid w:val="0034418B"/>
    <w:rsid w:val="00345278"/>
    <w:rsid w:val="003457F5"/>
    <w:rsid w:val="00350DE5"/>
    <w:rsid w:val="00352FB6"/>
    <w:rsid w:val="0035485C"/>
    <w:rsid w:val="003569CA"/>
    <w:rsid w:val="00362F6B"/>
    <w:rsid w:val="00363FD8"/>
    <w:rsid w:val="00371BBB"/>
    <w:rsid w:val="003766FC"/>
    <w:rsid w:val="00376CCB"/>
    <w:rsid w:val="00380FFA"/>
    <w:rsid w:val="003B07B0"/>
    <w:rsid w:val="003B2918"/>
    <w:rsid w:val="003B3E9F"/>
    <w:rsid w:val="003C1941"/>
    <w:rsid w:val="003C36F0"/>
    <w:rsid w:val="003D18C6"/>
    <w:rsid w:val="003D4769"/>
    <w:rsid w:val="003E0B83"/>
    <w:rsid w:val="003E0CDE"/>
    <w:rsid w:val="003E52B7"/>
    <w:rsid w:val="003E6B0B"/>
    <w:rsid w:val="003F0A78"/>
    <w:rsid w:val="003F5860"/>
    <w:rsid w:val="003F5D78"/>
    <w:rsid w:val="00402254"/>
    <w:rsid w:val="004023AE"/>
    <w:rsid w:val="00403636"/>
    <w:rsid w:val="00415B15"/>
    <w:rsid w:val="00416FB4"/>
    <w:rsid w:val="00417C19"/>
    <w:rsid w:val="00420F76"/>
    <w:rsid w:val="00424BAB"/>
    <w:rsid w:val="0043499A"/>
    <w:rsid w:val="004469EA"/>
    <w:rsid w:val="00464F1B"/>
    <w:rsid w:val="004706DA"/>
    <w:rsid w:val="004709B4"/>
    <w:rsid w:val="00470E65"/>
    <w:rsid w:val="00471A35"/>
    <w:rsid w:val="0047307E"/>
    <w:rsid w:val="00473838"/>
    <w:rsid w:val="004752E0"/>
    <w:rsid w:val="004772FC"/>
    <w:rsid w:val="004779A9"/>
    <w:rsid w:val="00480705"/>
    <w:rsid w:val="00483BA2"/>
    <w:rsid w:val="00483DB2"/>
    <w:rsid w:val="00484AAE"/>
    <w:rsid w:val="00492CE8"/>
    <w:rsid w:val="00494EF7"/>
    <w:rsid w:val="004A3D3A"/>
    <w:rsid w:val="004A4910"/>
    <w:rsid w:val="004C4217"/>
    <w:rsid w:val="004D3B63"/>
    <w:rsid w:val="004D3F69"/>
    <w:rsid w:val="004D76B6"/>
    <w:rsid w:val="004E34B0"/>
    <w:rsid w:val="004F3709"/>
    <w:rsid w:val="004F3D1B"/>
    <w:rsid w:val="004F411A"/>
    <w:rsid w:val="004F5FD9"/>
    <w:rsid w:val="004F6CEA"/>
    <w:rsid w:val="004F7C44"/>
    <w:rsid w:val="00501F89"/>
    <w:rsid w:val="00502DE8"/>
    <w:rsid w:val="00512569"/>
    <w:rsid w:val="00515B2A"/>
    <w:rsid w:val="00516994"/>
    <w:rsid w:val="005207A6"/>
    <w:rsid w:val="005222B7"/>
    <w:rsid w:val="005225E6"/>
    <w:rsid w:val="00523054"/>
    <w:rsid w:val="005300DA"/>
    <w:rsid w:val="005342D9"/>
    <w:rsid w:val="005352D5"/>
    <w:rsid w:val="00542C01"/>
    <w:rsid w:val="0054547E"/>
    <w:rsid w:val="0055091B"/>
    <w:rsid w:val="00550B00"/>
    <w:rsid w:val="00552527"/>
    <w:rsid w:val="00555D1A"/>
    <w:rsid w:val="00560571"/>
    <w:rsid w:val="00560664"/>
    <w:rsid w:val="0056069C"/>
    <w:rsid w:val="0056286D"/>
    <w:rsid w:val="00566175"/>
    <w:rsid w:val="00570300"/>
    <w:rsid w:val="00573863"/>
    <w:rsid w:val="00573EA7"/>
    <w:rsid w:val="00584E79"/>
    <w:rsid w:val="00585A4F"/>
    <w:rsid w:val="005868A1"/>
    <w:rsid w:val="00591350"/>
    <w:rsid w:val="00595228"/>
    <w:rsid w:val="00595E74"/>
    <w:rsid w:val="00597696"/>
    <w:rsid w:val="005A322C"/>
    <w:rsid w:val="005B3878"/>
    <w:rsid w:val="005B73D9"/>
    <w:rsid w:val="005C53DE"/>
    <w:rsid w:val="005D1326"/>
    <w:rsid w:val="005E09D6"/>
    <w:rsid w:val="005E7589"/>
    <w:rsid w:val="005F629E"/>
    <w:rsid w:val="00602032"/>
    <w:rsid w:val="00602C5F"/>
    <w:rsid w:val="00612317"/>
    <w:rsid w:val="00625AB5"/>
    <w:rsid w:val="0063237E"/>
    <w:rsid w:val="00632523"/>
    <w:rsid w:val="006332E4"/>
    <w:rsid w:val="006344B8"/>
    <w:rsid w:val="00637744"/>
    <w:rsid w:val="00637CA7"/>
    <w:rsid w:val="00646614"/>
    <w:rsid w:val="00647330"/>
    <w:rsid w:val="00653C0C"/>
    <w:rsid w:val="00654736"/>
    <w:rsid w:val="00656934"/>
    <w:rsid w:val="006611A9"/>
    <w:rsid w:val="00663C52"/>
    <w:rsid w:val="0066504C"/>
    <w:rsid w:val="0067024E"/>
    <w:rsid w:val="00682F41"/>
    <w:rsid w:val="00684EDD"/>
    <w:rsid w:val="006852CC"/>
    <w:rsid w:val="00690231"/>
    <w:rsid w:val="0069174E"/>
    <w:rsid w:val="0069253A"/>
    <w:rsid w:val="00696888"/>
    <w:rsid w:val="006A4866"/>
    <w:rsid w:val="006B533E"/>
    <w:rsid w:val="006C02A4"/>
    <w:rsid w:val="006C2D40"/>
    <w:rsid w:val="006C4FC9"/>
    <w:rsid w:val="006D4489"/>
    <w:rsid w:val="006D4DD6"/>
    <w:rsid w:val="006E09AA"/>
    <w:rsid w:val="006E0F16"/>
    <w:rsid w:val="006E243A"/>
    <w:rsid w:val="006E76B5"/>
    <w:rsid w:val="00707FCB"/>
    <w:rsid w:val="007105D2"/>
    <w:rsid w:val="00715600"/>
    <w:rsid w:val="007162CD"/>
    <w:rsid w:val="007207AC"/>
    <w:rsid w:val="00721488"/>
    <w:rsid w:val="00722515"/>
    <w:rsid w:val="00730784"/>
    <w:rsid w:val="00732EE3"/>
    <w:rsid w:val="007337E5"/>
    <w:rsid w:val="00735F72"/>
    <w:rsid w:val="00736C50"/>
    <w:rsid w:val="00737C83"/>
    <w:rsid w:val="00744777"/>
    <w:rsid w:val="00755029"/>
    <w:rsid w:val="00757623"/>
    <w:rsid w:val="0076012B"/>
    <w:rsid w:val="00766B95"/>
    <w:rsid w:val="00767637"/>
    <w:rsid w:val="00773721"/>
    <w:rsid w:val="00781E10"/>
    <w:rsid w:val="0078462A"/>
    <w:rsid w:val="00785567"/>
    <w:rsid w:val="0079501C"/>
    <w:rsid w:val="00795B11"/>
    <w:rsid w:val="00796C43"/>
    <w:rsid w:val="0079754C"/>
    <w:rsid w:val="007A3075"/>
    <w:rsid w:val="007A4AAF"/>
    <w:rsid w:val="007B003C"/>
    <w:rsid w:val="007C0A91"/>
    <w:rsid w:val="007C4E50"/>
    <w:rsid w:val="007D04CF"/>
    <w:rsid w:val="007D2C61"/>
    <w:rsid w:val="007D385C"/>
    <w:rsid w:val="007D763E"/>
    <w:rsid w:val="007E552B"/>
    <w:rsid w:val="007E6DDF"/>
    <w:rsid w:val="00804B37"/>
    <w:rsid w:val="008075E7"/>
    <w:rsid w:val="00811538"/>
    <w:rsid w:val="00815288"/>
    <w:rsid w:val="00822A57"/>
    <w:rsid w:val="00823DF3"/>
    <w:rsid w:val="00833B49"/>
    <w:rsid w:val="00841F25"/>
    <w:rsid w:val="0084431C"/>
    <w:rsid w:val="00844FD5"/>
    <w:rsid w:val="008471A3"/>
    <w:rsid w:val="00850387"/>
    <w:rsid w:val="00852692"/>
    <w:rsid w:val="0086026B"/>
    <w:rsid w:val="00861FA4"/>
    <w:rsid w:val="00867A71"/>
    <w:rsid w:val="00882525"/>
    <w:rsid w:val="008830CC"/>
    <w:rsid w:val="008838CF"/>
    <w:rsid w:val="00883F95"/>
    <w:rsid w:val="00886F71"/>
    <w:rsid w:val="00887628"/>
    <w:rsid w:val="0089034E"/>
    <w:rsid w:val="008935B1"/>
    <w:rsid w:val="008A666E"/>
    <w:rsid w:val="008B20A4"/>
    <w:rsid w:val="008B3008"/>
    <w:rsid w:val="008B3C9B"/>
    <w:rsid w:val="008C3167"/>
    <w:rsid w:val="008C6AE6"/>
    <w:rsid w:val="008C7305"/>
    <w:rsid w:val="008C7A4A"/>
    <w:rsid w:val="008C7C52"/>
    <w:rsid w:val="008D0B78"/>
    <w:rsid w:val="008D0F03"/>
    <w:rsid w:val="008D1A76"/>
    <w:rsid w:val="008D2150"/>
    <w:rsid w:val="008E1FC2"/>
    <w:rsid w:val="008E2E12"/>
    <w:rsid w:val="008E3DD7"/>
    <w:rsid w:val="008E7639"/>
    <w:rsid w:val="008F1904"/>
    <w:rsid w:val="008F2002"/>
    <w:rsid w:val="008F5354"/>
    <w:rsid w:val="0090466F"/>
    <w:rsid w:val="009106C8"/>
    <w:rsid w:val="00921A48"/>
    <w:rsid w:val="00922DF4"/>
    <w:rsid w:val="00926055"/>
    <w:rsid w:val="0093059C"/>
    <w:rsid w:val="00940D0D"/>
    <w:rsid w:val="00943449"/>
    <w:rsid w:val="00943F82"/>
    <w:rsid w:val="00946649"/>
    <w:rsid w:val="0095676E"/>
    <w:rsid w:val="0096176A"/>
    <w:rsid w:val="009632D7"/>
    <w:rsid w:val="0097722C"/>
    <w:rsid w:val="00981606"/>
    <w:rsid w:val="009820D5"/>
    <w:rsid w:val="00984E4D"/>
    <w:rsid w:val="009A39BB"/>
    <w:rsid w:val="009B0458"/>
    <w:rsid w:val="009B56CF"/>
    <w:rsid w:val="009B6162"/>
    <w:rsid w:val="009B67ED"/>
    <w:rsid w:val="009C0B9B"/>
    <w:rsid w:val="009C3D34"/>
    <w:rsid w:val="009C6D99"/>
    <w:rsid w:val="009E1944"/>
    <w:rsid w:val="009F4755"/>
    <w:rsid w:val="009F5394"/>
    <w:rsid w:val="009F55E5"/>
    <w:rsid w:val="009F6717"/>
    <w:rsid w:val="00A016E5"/>
    <w:rsid w:val="00A07E4D"/>
    <w:rsid w:val="00A11F75"/>
    <w:rsid w:val="00A22525"/>
    <w:rsid w:val="00A44771"/>
    <w:rsid w:val="00A45A7E"/>
    <w:rsid w:val="00A478C9"/>
    <w:rsid w:val="00A5024B"/>
    <w:rsid w:val="00A50E08"/>
    <w:rsid w:val="00A51019"/>
    <w:rsid w:val="00A5390B"/>
    <w:rsid w:val="00A54065"/>
    <w:rsid w:val="00A70DFA"/>
    <w:rsid w:val="00A719A5"/>
    <w:rsid w:val="00A74324"/>
    <w:rsid w:val="00A81D76"/>
    <w:rsid w:val="00A8763F"/>
    <w:rsid w:val="00A879CC"/>
    <w:rsid w:val="00A91197"/>
    <w:rsid w:val="00A9496B"/>
    <w:rsid w:val="00A965FF"/>
    <w:rsid w:val="00AA29F2"/>
    <w:rsid w:val="00AB5152"/>
    <w:rsid w:val="00AB565E"/>
    <w:rsid w:val="00AC1288"/>
    <w:rsid w:val="00AC22C2"/>
    <w:rsid w:val="00AC25B4"/>
    <w:rsid w:val="00AC48BD"/>
    <w:rsid w:val="00AC55B1"/>
    <w:rsid w:val="00AD2D43"/>
    <w:rsid w:val="00AD63F1"/>
    <w:rsid w:val="00AD7643"/>
    <w:rsid w:val="00AE2DE5"/>
    <w:rsid w:val="00AE45C5"/>
    <w:rsid w:val="00AE798B"/>
    <w:rsid w:val="00B017EC"/>
    <w:rsid w:val="00B05DD6"/>
    <w:rsid w:val="00B06F0A"/>
    <w:rsid w:val="00B075F2"/>
    <w:rsid w:val="00B07F5D"/>
    <w:rsid w:val="00B138A6"/>
    <w:rsid w:val="00B14805"/>
    <w:rsid w:val="00B20827"/>
    <w:rsid w:val="00B2087D"/>
    <w:rsid w:val="00B223CE"/>
    <w:rsid w:val="00B230AA"/>
    <w:rsid w:val="00B26B97"/>
    <w:rsid w:val="00B3186F"/>
    <w:rsid w:val="00B32258"/>
    <w:rsid w:val="00B3566F"/>
    <w:rsid w:val="00B42E3A"/>
    <w:rsid w:val="00B505D9"/>
    <w:rsid w:val="00B561C7"/>
    <w:rsid w:val="00B94AEF"/>
    <w:rsid w:val="00BA088C"/>
    <w:rsid w:val="00BA1099"/>
    <w:rsid w:val="00BA3905"/>
    <w:rsid w:val="00BA5D94"/>
    <w:rsid w:val="00BA6A62"/>
    <w:rsid w:val="00BB027A"/>
    <w:rsid w:val="00BB287B"/>
    <w:rsid w:val="00BB4992"/>
    <w:rsid w:val="00BB7518"/>
    <w:rsid w:val="00BC5BC8"/>
    <w:rsid w:val="00BD023B"/>
    <w:rsid w:val="00BD2F47"/>
    <w:rsid w:val="00BD507B"/>
    <w:rsid w:val="00BD7B0A"/>
    <w:rsid w:val="00BE0513"/>
    <w:rsid w:val="00BE2B98"/>
    <w:rsid w:val="00BE53A0"/>
    <w:rsid w:val="00BF4770"/>
    <w:rsid w:val="00BF579F"/>
    <w:rsid w:val="00BF5DB4"/>
    <w:rsid w:val="00C031D0"/>
    <w:rsid w:val="00C0499B"/>
    <w:rsid w:val="00C144CC"/>
    <w:rsid w:val="00C17D5D"/>
    <w:rsid w:val="00C17F51"/>
    <w:rsid w:val="00C27511"/>
    <w:rsid w:val="00C31516"/>
    <w:rsid w:val="00C32180"/>
    <w:rsid w:val="00C34B72"/>
    <w:rsid w:val="00C369AF"/>
    <w:rsid w:val="00C37304"/>
    <w:rsid w:val="00C44C40"/>
    <w:rsid w:val="00C458B8"/>
    <w:rsid w:val="00C508C5"/>
    <w:rsid w:val="00C54568"/>
    <w:rsid w:val="00C71FED"/>
    <w:rsid w:val="00C72C91"/>
    <w:rsid w:val="00C80BC4"/>
    <w:rsid w:val="00C82B0C"/>
    <w:rsid w:val="00C840E6"/>
    <w:rsid w:val="00C87133"/>
    <w:rsid w:val="00C90E72"/>
    <w:rsid w:val="00C97937"/>
    <w:rsid w:val="00CA141E"/>
    <w:rsid w:val="00CA483C"/>
    <w:rsid w:val="00CB3A13"/>
    <w:rsid w:val="00CB6840"/>
    <w:rsid w:val="00CC1A43"/>
    <w:rsid w:val="00CC3997"/>
    <w:rsid w:val="00CC56D6"/>
    <w:rsid w:val="00CC66A9"/>
    <w:rsid w:val="00CD1A39"/>
    <w:rsid w:val="00CD39A4"/>
    <w:rsid w:val="00CD5C4C"/>
    <w:rsid w:val="00CD79E1"/>
    <w:rsid w:val="00CE1EA1"/>
    <w:rsid w:val="00CE47C4"/>
    <w:rsid w:val="00CE48CD"/>
    <w:rsid w:val="00CE50FF"/>
    <w:rsid w:val="00CF317C"/>
    <w:rsid w:val="00CF4536"/>
    <w:rsid w:val="00CF68A2"/>
    <w:rsid w:val="00D02EFF"/>
    <w:rsid w:val="00D03442"/>
    <w:rsid w:val="00D257C5"/>
    <w:rsid w:val="00D33A72"/>
    <w:rsid w:val="00D42B25"/>
    <w:rsid w:val="00D50D51"/>
    <w:rsid w:val="00D611D4"/>
    <w:rsid w:val="00D62290"/>
    <w:rsid w:val="00D85726"/>
    <w:rsid w:val="00D9201A"/>
    <w:rsid w:val="00D92B26"/>
    <w:rsid w:val="00D936CD"/>
    <w:rsid w:val="00DA085B"/>
    <w:rsid w:val="00DA09F3"/>
    <w:rsid w:val="00DA271D"/>
    <w:rsid w:val="00DA385F"/>
    <w:rsid w:val="00DB4E31"/>
    <w:rsid w:val="00DC42F4"/>
    <w:rsid w:val="00DC68C2"/>
    <w:rsid w:val="00DD1708"/>
    <w:rsid w:val="00DD26AA"/>
    <w:rsid w:val="00DD310D"/>
    <w:rsid w:val="00DD35EA"/>
    <w:rsid w:val="00DD4C78"/>
    <w:rsid w:val="00DD4C9A"/>
    <w:rsid w:val="00DD4D65"/>
    <w:rsid w:val="00DE5817"/>
    <w:rsid w:val="00DE5D70"/>
    <w:rsid w:val="00DF14BA"/>
    <w:rsid w:val="00DF461B"/>
    <w:rsid w:val="00E0230C"/>
    <w:rsid w:val="00E053C0"/>
    <w:rsid w:val="00E0584A"/>
    <w:rsid w:val="00E06C15"/>
    <w:rsid w:val="00E075E9"/>
    <w:rsid w:val="00E12992"/>
    <w:rsid w:val="00E262EC"/>
    <w:rsid w:val="00E32AF4"/>
    <w:rsid w:val="00E34C31"/>
    <w:rsid w:val="00E35125"/>
    <w:rsid w:val="00E42030"/>
    <w:rsid w:val="00E448A9"/>
    <w:rsid w:val="00E45E4B"/>
    <w:rsid w:val="00E537DB"/>
    <w:rsid w:val="00E56159"/>
    <w:rsid w:val="00E65E37"/>
    <w:rsid w:val="00E67237"/>
    <w:rsid w:val="00E72C21"/>
    <w:rsid w:val="00E73F3A"/>
    <w:rsid w:val="00E75FB2"/>
    <w:rsid w:val="00E81164"/>
    <w:rsid w:val="00E8421B"/>
    <w:rsid w:val="00EA02E6"/>
    <w:rsid w:val="00EA2EC5"/>
    <w:rsid w:val="00EA3061"/>
    <w:rsid w:val="00EA476A"/>
    <w:rsid w:val="00EB7E20"/>
    <w:rsid w:val="00EC26A7"/>
    <w:rsid w:val="00ED666C"/>
    <w:rsid w:val="00ED78CC"/>
    <w:rsid w:val="00ED79E0"/>
    <w:rsid w:val="00EE2A6A"/>
    <w:rsid w:val="00EE4F4E"/>
    <w:rsid w:val="00EE5C12"/>
    <w:rsid w:val="00EF1E25"/>
    <w:rsid w:val="00EF2A73"/>
    <w:rsid w:val="00EF2CFA"/>
    <w:rsid w:val="00EF4FEC"/>
    <w:rsid w:val="00EF580F"/>
    <w:rsid w:val="00F001DE"/>
    <w:rsid w:val="00F03A50"/>
    <w:rsid w:val="00F04C59"/>
    <w:rsid w:val="00F10468"/>
    <w:rsid w:val="00F12506"/>
    <w:rsid w:val="00F171E3"/>
    <w:rsid w:val="00F17A08"/>
    <w:rsid w:val="00F229AE"/>
    <w:rsid w:val="00F25D63"/>
    <w:rsid w:val="00F27460"/>
    <w:rsid w:val="00F34A4B"/>
    <w:rsid w:val="00F40D81"/>
    <w:rsid w:val="00F4111A"/>
    <w:rsid w:val="00F4227D"/>
    <w:rsid w:val="00F47807"/>
    <w:rsid w:val="00F53C87"/>
    <w:rsid w:val="00F55FF0"/>
    <w:rsid w:val="00F620F9"/>
    <w:rsid w:val="00F700C2"/>
    <w:rsid w:val="00F76062"/>
    <w:rsid w:val="00F80047"/>
    <w:rsid w:val="00F92941"/>
    <w:rsid w:val="00F939E5"/>
    <w:rsid w:val="00F95068"/>
    <w:rsid w:val="00FA06D6"/>
    <w:rsid w:val="00FA32C3"/>
    <w:rsid w:val="00FA601C"/>
    <w:rsid w:val="00FB644A"/>
    <w:rsid w:val="00FC5494"/>
    <w:rsid w:val="00FC6B1B"/>
    <w:rsid w:val="00FC6E2E"/>
    <w:rsid w:val="00FD1BAC"/>
    <w:rsid w:val="00FD1E9B"/>
    <w:rsid w:val="00FE281C"/>
    <w:rsid w:val="00FE4A67"/>
    <w:rsid w:val="00FE4FB4"/>
    <w:rsid w:val="00FF0612"/>
    <w:rsid w:val="00FF1162"/>
    <w:rsid w:val="00FF300E"/>
    <w:rsid w:val="00FF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E5AE6-5A45-4A7D-8377-1E428B9C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A21"/>
    <w:pPr>
      <w:spacing w:line="240" w:lineRule="auto"/>
    </w:pPr>
    <w:rPr>
      <w:rFonts w:ascii="Arial" w:hAnsi="Arial"/>
    </w:rPr>
  </w:style>
  <w:style w:type="paragraph" w:styleId="Heading1">
    <w:name w:val="heading 1"/>
    <w:basedOn w:val="Normal"/>
    <w:next w:val="Normal"/>
    <w:link w:val="Heading1Char"/>
    <w:autoRedefine/>
    <w:uiPriority w:val="9"/>
    <w:qFormat/>
    <w:rsid w:val="00DD4C9A"/>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DD4C9A"/>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684EDD"/>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4F3D1B"/>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C9A"/>
    <w:rPr>
      <w:rFonts w:ascii="Arial" w:eastAsiaTheme="majorEastAsia" w:hAnsi="Arial" w:cstheme="majorBidi"/>
      <w:b/>
      <w:bCs/>
      <w:color w:val="000000" w:themeColor="text1"/>
      <w:sz w:val="28"/>
      <w:szCs w:val="28"/>
    </w:rPr>
  </w:style>
  <w:style w:type="paragraph" w:customStyle="1" w:styleId="BulletedList">
    <w:name w:val="Bulleted List"/>
    <w:basedOn w:val="ListParagraph"/>
    <w:autoRedefine/>
    <w:qFormat/>
    <w:rsid w:val="00A44771"/>
    <w:pPr>
      <w:numPr>
        <w:numId w:val="44"/>
      </w:numPr>
    </w:pPr>
  </w:style>
  <w:style w:type="paragraph" w:styleId="ListParagraph">
    <w:name w:val="List Paragraph"/>
    <w:basedOn w:val="Normal"/>
    <w:uiPriority w:val="34"/>
    <w:qFormat/>
    <w:rsid w:val="00B017EC"/>
    <w:pPr>
      <w:numPr>
        <w:numId w:val="1"/>
      </w:numPr>
      <w:contextualSpacing/>
    </w:pPr>
  </w:style>
  <w:style w:type="character" w:customStyle="1" w:styleId="Heading2Char">
    <w:name w:val="Heading 2 Char"/>
    <w:basedOn w:val="DefaultParagraphFont"/>
    <w:link w:val="Heading2"/>
    <w:uiPriority w:val="9"/>
    <w:rsid w:val="00DD4C9A"/>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684EDD"/>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4F3D1B"/>
    <w:rPr>
      <w:rFonts w:ascii="Arial" w:eastAsiaTheme="majorEastAsia" w:hAnsi="Arial" w:cstheme="majorBidi"/>
      <w:b/>
      <w:bCs/>
      <w:i/>
      <w:iCs/>
      <w:color w:val="000000" w:themeColor="text1"/>
    </w:rPr>
  </w:style>
  <w:style w:type="paragraph" w:styleId="Caption">
    <w:name w:val="caption"/>
    <w:basedOn w:val="Normal"/>
    <w:next w:val="Normal"/>
    <w:autoRedefine/>
    <w:uiPriority w:val="35"/>
    <w:unhideWhenUsed/>
    <w:qFormat/>
    <w:rsid w:val="003C1941"/>
    <w:pPr>
      <w:spacing w:after="120"/>
      <w:ind w:left="720"/>
      <w:mirrorIndents/>
    </w:pPr>
    <w:rPr>
      <w:b/>
      <w:bCs/>
      <w:color w:val="000000" w:themeColor="text1"/>
      <w:sz w:val="18"/>
      <w:szCs w:val="18"/>
    </w:rPr>
  </w:style>
  <w:style w:type="paragraph" w:customStyle="1" w:styleId="PageHeader">
    <w:name w:val="Page Header"/>
    <w:basedOn w:val="Header"/>
    <w:link w:val="PageHeaderChar"/>
    <w:autoRedefine/>
    <w:rsid w:val="008471A3"/>
    <w:pPr>
      <w:tabs>
        <w:tab w:val="clear" w:pos="4680"/>
        <w:tab w:val="clear" w:pos="9360"/>
        <w:tab w:val="center" w:pos="4860"/>
        <w:tab w:val="right" w:pos="8640"/>
      </w:tabs>
      <w:jc w:val="center"/>
    </w:pPr>
    <w:rPr>
      <w:sz w:val="24"/>
      <w:szCs w:val="24"/>
      <w14:shadow w14:blurRad="50800" w14:dist="50800" w14:dir="5400000" w14:sx="0" w14:sy="0" w14:kx="0" w14:ky="0" w14:algn="ctr">
        <w14:schemeClr w14:val="bg1">
          <w14:lumMod w14:val="75000"/>
        </w14:schemeClr>
      </w14:shadow>
    </w:rPr>
  </w:style>
  <w:style w:type="character" w:customStyle="1" w:styleId="PageHeaderChar">
    <w:name w:val="Page Header Char"/>
    <w:basedOn w:val="HeaderChar"/>
    <w:link w:val="PageHeader"/>
    <w:rsid w:val="008471A3"/>
    <w:rPr>
      <w:rFonts w:ascii="Arial" w:hAnsi="Arial"/>
      <w:sz w:val="24"/>
      <w:szCs w:val="24"/>
      <w14:shadow w14:blurRad="50800" w14:dist="50800" w14:dir="5400000" w14:sx="0" w14:sy="0" w14:kx="0" w14:ky="0" w14:algn="ctr">
        <w14:schemeClr w14:val="bg1">
          <w14:lumMod w14:val="75000"/>
        </w14:schemeClr>
      </w14:shadow>
    </w:rPr>
  </w:style>
  <w:style w:type="paragraph" w:styleId="Header">
    <w:name w:val="header"/>
    <w:basedOn w:val="Normal"/>
    <w:link w:val="HeaderChar"/>
    <w:uiPriority w:val="99"/>
    <w:unhideWhenUsed/>
    <w:rsid w:val="008471A3"/>
    <w:pPr>
      <w:tabs>
        <w:tab w:val="center" w:pos="4680"/>
        <w:tab w:val="right" w:pos="9360"/>
      </w:tabs>
      <w:spacing w:after="0"/>
    </w:pPr>
  </w:style>
  <w:style w:type="character" w:customStyle="1" w:styleId="HeaderChar">
    <w:name w:val="Header Char"/>
    <w:basedOn w:val="DefaultParagraphFont"/>
    <w:link w:val="Header"/>
    <w:uiPriority w:val="99"/>
    <w:rsid w:val="008471A3"/>
    <w:rPr>
      <w:rFonts w:ascii="Arial" w:hAnsi="Arial"/>
    </w:rPr>
  </w:style>
  <w:style w:type="character" w:styleId="Hyperlink">
    <w:name w:val="Hyperlink"/>
    <w:uiPriority w:val="99"/>
    <w:rsid w:val="00C508C5"/>
    <w:rPr>
      <w:rFonts w:ascii="Arial" w:hAnsi="Arial"/>
      <w:color w:val="000000"/>
      <w:sz w:val="22"/>
      <w:u w:val="none"/>
    </w:rPr>
  </w:style>
  <w:style w:type="paragraph" w:styleId="TOC1">
    <w:name w:val="toc 1"/>
    <w:basedOn w:val="Normal"/>
    <w:next w:val="Normal"/>
    <w:autoRedefine/>
    <w:uiPriority w:val="39"/>
    <w:rsid w:val="00C508C5"/>
    <w:pPr>
      <w:tabs>
        <w:tab w:val="right" w:leader="dot" w:pos="9710"/>
      </w:tabs>
      <w:spacing w:after="120"/>
    </w:pPr>
  </w:style>
  <w:style w:type="paragraph" w:styleId="TOC2">
    <w:name w:val="toc 2"/>
    <w:basedOn w:val="Normal"/>
    <w:next w:val="Normal"/>
    <w:autoRedefine/>
    <w:uiPriority w:val="39"/>
    <w:rsid w:val="00C508C5"/>
    <w:pPr>
      <w:tabs>
        <w:tab w:val="right" w:leader="dot" w:pos="9710"/>
      </w:tabs>
      <w:spacing w:after="120"/>
      <w:ind w:left="202"/>
    </w:pPr>
  </w:style>
  <w:style w:type="paragraph" w:styleId="TOC3">
    <w:name w:val="toc 3"/>
    <w:basedOn w:val="Normal"/>
    <w:next w:val="Normal"/>
    <w:autoRedefine/>
    <w:uiPriority w:val="39"/>
    <w:rsid w:val="00C508C5"/>
    <w:pPr>
      <w:tabs>
        <w:tab w:val="right" w:leader="dot" w:pos="9710"/>
      </w:tabs>
      <w:spacing w:after="120"/>
      <w:ind w:left="475"/>
    </w:pPr>
    <w:rPr>
      <w:szCs w:val="24"/>
    </w:rPr>
  </w:style>
  <w:style w:type="paragraph" w:styleId="TOAHeading">
    <w:name w:val="toa heading"/>
    <w:basedOn w:val="Normal"/>
    <w:next w:val="Normal"/>
    <w:autoRedefine/>
    <w:rsid w:val="00654736"/>
    <w:pPr>
      <w:spacing w:before="120"/>
      <w:jc w:val="center"/>
    </w:pPr>
    <w:rPr>
      <w:rFonts w:eastAsiaTheme="majorEastAsia" w:cstheme="majorBidi"/>
      <w:b/>
      <w:bCs/>
      <w:sz w:val="28"/>
      <w:szCs w:val="24"/>
    </w:rPr>
  </w:style>
  <w:style w:type="paragraph" w:customStyle="1" w:styleId="TitlePage">
    <w:name w:val="Title Page"/>
    <w:basedOn w:val="Normal"/>
    <w:autoRedefine/>
    <w:qFormat/>
    <w:rsid w:val="00654736"/>
    <w:pPr>
      <w:contextualSpacing/>
      <w:jc w:val="center"/>
    </w:pPr>
    <w:rPr>
      <w:rFonts w:cs="Arial"/>
      <w:sz w:val="32"/>
    </w:rPr>
  </w:style>
  <w:style w:type="paragraph" w:styleId="BalloonText">
    <w:name w:val="Balloon Text"/>
    <w:basedOn w:val="Normal"/>
    <w:link w:val="BalloonTextChar"/>
    <w:uiPriority w:val="99"/>
    <w:semiHidden/>
    <w:unhideWhenUsed/>
    <w:rsid w:val="00FC5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94"/>
    <w:rPr>
      <w:rFonts w:ascii="Tahoma" w:hAnsi="Tahoma" w:cs="Tahoma"/>
      <w:sz w:val="16"/>
      <w:szCs w:val="16"/>
    </w:rPr>
  </w:style>
  <w:style w:type="paragraph" w:styleId="NoSpacing">
    <w:name w:val="No Spacing"/>
    <w:link w:val="NoSpacingChar"/>
    <w:uiPriority w:val="1"/>
    <w:qFormat/>
    <w:rsid w:val="00FC5494"/>
    <w:pPr>
      <w:spacing w:after="0" w:line="240" w:lineRule="auto"/>
    </w:pPr>
    <w:rPr>
      <w:rFonts w:ascii="Arial" w:hAnsi="Arial"/>
    </w:rPr>
  </w:style>
  <w:style w:type="character" w:customStyle="1" w:styleId="NoSpacingChar">
    <w:name w:val="No Spacing Char"/>
    <w:basedOn w:val="DefaultParagraphFont"/>
    <w:link w:val="NoSpacing"/>
    <w:uiPriority w:val="1"/>
    <w:rsid w:val="00FC5494"/>
    <w:rPr>
      <w:rFonts w:ascii="Arial" w:hAnsi="Arial"/>
    </w:rPr>
  </w:style>
  <w:style w:type="paragraph" w:styleId="TOCHeading">
    <w:name w:val="TOC Heading"/>
    <w:basedOn w:val="Heading1"/>
    <w:next w:val="Normal"/>
    <w:uiPriority w:val="39"/>
    <w:semiHidden/>
    <w:unhideWhenUsed/>
    <w:qFormat/>
    <w:rsid w:val="00326303"/>
    <w:pPr>
      <w:spacing w:before="480"/>
      <w:outlineLvl w:val="9"/>
    </w:pPr>
    <w:rPr>
      <w:rFonts w:asciiTheme="majorHAnsi" w:hAnsiTheme="majorHAnsi"/>
      <w:color w:val="365F91" w:themeColor="accent1" w:themeShade="BF"/>
    </w:rPr>
  </w:style>
  <w:style w:type="paragraph" w:customStyle="1" w:styleId="Graphic">
    <w:name w:val="Graphic"/>
    <w:basedOn w:val="Normal"/>
    <w:autoRedefine/>
    <w:qFormat/>
    <w:rsid w:val="00027951"/>
    <w:pPr>
      <w:keepNext/>
      <w:spacing w:after="0"/>
    </w:pPr>
    <w:rPr>
      <w:i/>
      <w:noProof/>
    </w:rPr>
  </w:style>
  <w:style w:type="paragraph" w:styleId="NormalWeb">
    <w:name w:val="Normal (Web)"/>
    <w:basedOn w:val="Normal"/>
    <w:uiPriority w:val="99"/>
    <w:unhideWhenUsed/>
    <w:rsid w:val="0023400C"/>
    <w:pPr>
      <w:spacing w:before="100" w:beforeAutospacing="1" w:after="100" w:afterAutospacing="1"/>
    </w:pPr>
    <w:rPr>
      <w:rFonts w:ascii="Times New Roman" w:eastAsiaTheme="minorEastAsia" w:hAnsi="Times New Roman" w:cs="Times New Roman"/>
      <w:sz w:val="24"/>
      <w:szCs w:val="24"/>
    </w:rPr>
  </w:style>
  <w:style w:type="paragraph" w:customStyle="1" w:styleId="DescriptionParagraph-Hanging">
    <w:name w:val="Description Paragraph - Hanging"/>
    <w:basedOn w:val="Normal"/>
    <w:autoRedefine/>
    <w:qFormat/>
    <w:rsid w:val="00852692"/>
    <w:pPr>
      <w:spacing w:after="120"/>
      <w:ind w:left="720" w:hanging="720"/>
    </w:pPr>
  </w:style>
  <w:style w:type="paragraph" w:styleId="Footer">
    <w:name w:val="footer"/>
    <w:basedOn w:val="Normal"/>
    <w:link w:val="FooterChar"/>
    <w:uiPriority w:val="99"/>
    <w:unhideWhenUsed/>
    <w:rsid w:val="00B017EC"/>
    <w:pPr>
      <w:tabs>
        <w:tab w:val="center" w:pos="4680"/>
        <w:tab w:val="right" w:pos="9360"/>
      </w:tabs>
      <w:spacing w:after="0"/>
    </w:pPr>
  </w:style>
  <w:style w:type="character" w:customStyle="1" w:styleId="FooterChar">
    <w:name w:val="Footer Char"/>
    <w:basedOn w:val="DefaultParagraphFont"/>
    <w:link w:val="Footer"/>
    <w:uiPriority w:val="99"/>
    <w:rsid w:val="00B017EC"/>
    <w:rPr>
      <w:rFonts w:ascii="Arial" w:hAnsi="Arial"/>
    </w:rPr>
  </w:style>
  <w:style w:type="paragraph" w:customStyle="1" w:styleId="PageHeaderAscente">
    <w:name w:val="Page Header Ascente"/>
    <w:basedOn w:val="Header"/>
    <w:next w:val="Normal"/>
    <w:autoRedefine/>
    <w:qFormat/>
    <w:rsid w:val="006C2D40"/>
    <w:pPr>
      <w:tabs>
        <w:tab w:val="clear" w:pos="4680"/>
        <w:tab w:val="clear" w:pos="9360"/>
        <w:tab w:val="center" w:pos="5220"/>
        <w:tab w:val="right" w:pos="10800"/>
      </w:tabs>
      <w:jc w:val="center"/>
    </w:pPr>
    <w:rPr>
      <w:sz w:val="24"/>
    </w:rPr>
  </w:style>
  <w:style w:type="table" w:styleId="TableGrid">
    <w:name w:val="Table Grid"/>
    <w:basedOn w:val="TableNormal"/>
    <w:uiPriority w:val="59"/>
    <w:rsid w:val="00ED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52B7"/>
    <w:rPr>
      <w:i/>
      <w:iCs/>
    </w:rPr>
  </w:style>
  <w:style w:type="paragraph" w:customStyle="1" w:styleId="IdeaBulletedList">
    <w:name w:val="Idea Bulleted List"/>
    <w:basedOn w:val="ListParagraph"/>
    <w:rsid w:val="00BA6A62"/>
  </w:style>
  <w:style w:type="character" w:customStyle="1" w:styleId="Graphic-Character">
    <w:name w:val="Graphic - Character"/>
    <w:basedOn w:val="PlaceholderText"/>
    <w:uiPriority w:val="1"/>
    <w:qFormat/>
    <w:rsid w:val="008C7C52"/>
    <w:rPr>
      <w:noProof/>
      <w:color w:val="808080"/>
    </w:rPr>
  </w:style>
  <w:style w:type="paragraph" w:customStyle="1" w:styleId="FlowchartText">
    <w:name w:val="Flowchart Text"/>
    <w:basedOn w:val="Normal"/>
    <w:qFormat/>
    <w:rsid w:val="00B32258"/>
    <w:pPr>
      <w:spacing w:after="0"/>
      <w:jc w:val="center"/>
    </w:pPr>
    <w:rPr>
      <w:color w:val="000000" w:themeColor="text1"/>
      <w:sz w:val="18"/>
    </w:rPr>
  </w:style>
  <w:style w:type="character" w:styleId="PlaceholderText">
    <w:name w:val="Placeholder Text"/>
    <w:basedOn w:val="DefaultParagraphFont"/>
    <w:uiPriority w:val="99"/>
    <w:semiHidden/>
    <w:rsid w:val="008C7C52"/>
    <w:rPr>
      <w:color w:val="808080"/>
    </w:rPr>
  </w:style>
  <w:style w:type="paragraph" w:customStyle="1" w:styleId="TableText">
    <w:name w:val="Table Text"/>
    <w:basedOn w:val="Normal"/>
    <w:autoRedefine/>
    <w:qFormat/>
    <w:rsid w:val="0033156A"/>
    <w:pPr>
      <w:spacing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k:@MSITStore:C:\Program%20Files%20(x86)\Ascente\Ascente.chm::/options__interfaces_inventory.ht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k:@MSITStore:C:\Program%20Files%20(x86)\Ascente\Ascente.chm::/opsdprebil.htm"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mk:@MSITStore:C:\Program%20Files%20(x86)\Ascente\Ascente.chm::/opsdworkorderentry.htm"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k:@MSITStore:C:\Program%20Files%20(x86)\Ascente\Ascente.chm::/opsdjobsite.htm"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99"/>
        </a:solidFill>
        <a:ln w="3175">
          <a:solidFill>
            <a:schemeClr val="tx1"/>
          </a:solidFill>
        </a:ln>
        <a:effectLst/>
      </a:spPr>
      <a:bodyPr lIns="18288" tIns="18288" rIns="18288" bIns="18288"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067AF4-2935-469D-AA2E-7C0F0AC3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Compusource Corporation</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Allman</dc:creator>
  <cp:lastModifiedBy>Mark Allman</cp:lastModifiedBy>
  <cp:revision>10</cp:revision>
  <cp:lastPrinted>2017-10-30T21:27:00Z</cp:lastPrinted>
  <dcterms:created xsi:type="dcterms:W3CDTF">2017-10-11T01:21:00Z</dcterms:created>
  <dcterms:modified xsi:type="dcterms:W3CDTF">2017-10-30T21:28:00Z</dcterms:modified>
</cp:coreProperties>
</file>